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23238" w14:textId="77777777" w:rsidR="00D50128" w:rsidRDefault="00D50128" w:rsidP="00D50128"/>
    <w:tbl>
      <w:tblPr>
        <w:tblW w:w="5000" w:type="pct"/>
        <w:tblCellMar>
          <w:top w:w="113" w:type="dxa"/>
          <w:bottom w:w="113" w:type="dxa"/>
        </w:tblCellMar>
        <w:tblLook w:val="0000" w:firstRow="0" w:lastRow="0" w:firstColumn="0" w:lastColumn="0" w:noHBand="0" w:noVBand="0"/>
      </w:tblPr>
      <w:tblGrid>
        <w:gridCol w:w="2197"/>
        <w:gridCol w:w="3869"/>
        <w:gridCol w:w="1499"/>
        <w:gridCol w:w="1497"/>
      </w:tblGrid>
      <w:tr w:rsidR="00D50128" w:rsidRPr="00413395" w14:paraId="2AD85403" w14:textId="77777777" w:rsidTr="00D453A0">
        <w:trPr>
          <w:trHeight w:val="270"/>
        </w:trPr>
        <w:tc>
          <w:tcPr>
            <w:tcW w:w="5000" w:type="pct"/>
            <w:gridSpan w:val="4"/>
            <w:tcBorders>
              <w:top w:val="single" w:sz="4" w:space="0" w:color="auto"/>
              <w:left w:val="single" w:sz="4" w:space="0" w:color="auto"/>
              <w:bottom w:val="single" w:sz="4" w:space="0" w:color="auto"/>
              <w:right w:val="single" w:sz="4" w:space="0" w:color="auto"/>
            </w:tcBorders>
            <w:shd w:val="clear" w:color="auto" w:fill="FF6600"/>
          </w:tcPr>
          <w:p w14:paraId="7C0D71EC" w14:textId="77777777" w:rsidR="00D50128" w:rsidRPr="00413395" w:rsidRDefault="00D50128" w:rsidP="00D453A0">
            <w:pPr>
              <w:jc w:val="center"/>
              <w:rPr>
                <w:b/>
                <w:szCs w:val="20"/>
              </w:rPr>
            </w:pPr>
            <w:r w:rsidRPr="00F17C4B">
              <w:rPr>
                <w:b/>
                <w:color w:val="FFFFFF" w:themeColor="background1"/>
                <w:szCs w:val="20"/>
              </w:rPr>
              <w:t>NASTAVNA PRIPREMA</w:t>
            </w:r>
          </w:p>
        </w:tc>
      </w:tr>
      <w:tr w:rsidR="00D50128" w:rsidRPr="00413395" w14:paraId="11C41332" w14:textId="77777777" w:rsidTr="00D45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9"/>
        </w:trPr>
        <w:tc>
          <w:tcPr>
            <w:tcW w:w="1212" w:type="pct"/>
            <w:tcBorders>
              <w:top w:val="single" w:sz="4" w:space="0" w:color="auto"/>
              <w:bottom w:val="nil"/>
              <w:right w:val="nil"/>
            </w:tcBorders>
            <w:vAlign w:val="center"/>
          </w:tcPr>
          <w:p w14:paraId="481BB282" w14:textId="77777777" w:rsidR="00D50128" w:rsidRPr="00413395" w:rsidRDefault="00D50128" w:rsidP="00D453A0">
            <w:pPr>
              <w:rPr>
                <w:rFonts w:cs="Arial"/>
                <w:b/>
                <w:i/>
                <w:color w:val="1F497D"/>
                <w:szCs w:val="20"/>
              </w:rPr>
            </w:pPr>
            <w:r w:rsidRPr="00413395">
              <w:rPr>
                <w:rFonts w:cs="Arial"/>
                <w:b/>
                <w:i/>
                <w:color w:val="1F497D"/>
                <w:szCs w:val="20"/>
              </w:rPr>
              <w:t>Škola:</w:t>
            </w:r>
          </w:p>
        </w:tc>
        <w:tc>
          <w:tcPr>
            <w:tcW w:w="2135" w:type="pct"/>
            <w:tcBorders>
              <w:top w:val="single" w:sz="4" w:space="0" w:color="auto"/>
              <w:left w:val="nil"/>
              <w:bottom w:val="nil"/>
            </w:tcBorders>
            <w:vAlign w:val="center"/>
          </w:tcPr>
          <w:p w14:paraId="699C00A3" w14:textId="77777777" w:rsidR="00D50128" w:rsidRPr="00413395" w:rsidRDefault="00D50128" w:rsidP="00D453A0">
            <w:pPr>
              <w:rPr>
                <w:rFonts w:cs="Arial"/>
                <w:b/>
                <w:szCs w:val="20"/>
              </w:rPr>
            </w:pPr>
            <w:r>
              <w:rPr>
                <w:rFonts w:cs="Arial"/>
                <w:b/>
                <w:szCs w:val="20"/>
              </w:rPr>
              <w:t>ime škole</w:t>
            </w:r>
          </w:p>
        </w:tc>
        <w:tc>
          <w:tcPr>
            <w:tcW w:w="827" w:type="pct"/>
            <w:tcBorders>
              <w:top w:val="single" w:sz="4" w:space="0" w:color="auto"/>
              <w:bottom w:val="single" w:sz="4" w:space="0" w:color="auto"/>
              <w:right w:val="nil"/>
            </w:tcBorders>
            <w:vAlign w:val="center"/>
          </w:tcPr>
          <w:p w14:paraId="20D15E22" w14:textId="77777777" w:rsidR="00D50128" w:rsidRPr="00413395" w:rsidRDefault="00D50128" w:rsidP="00D453A0">
            <w:pPr>
              <w:rPr>
                <w:rFonts w:cs="Arial"/>
                <w:color w:val="1F497D"/>
                <w:szCs w:val="20"/>
              </w:rPr>
            </w:pPr>
            <w:r w:rsidRPr="00413395">
              <w:rPr>
                <w:rFonts w:cs="Arial"/>
                <w:b/>
                <w:i/>
                <w:color w:val="1F497D"/>
                <w:szCs w:val="20"/>
              </w:rPr>
              <w:t>Predmet:</w:t>
            </w:r>
          </w:p>
        </w:tc>
        <w:tc>
          <w:tcPr>
            <w:tcW w:w="826" w:type="pct"/>
            <w:tcBorders>
              <w:top w:val="single" w:sz="4" w:space="0" w:color="auto"/>
              <w:left w:val="nil"/>
              <w:bottom w:val="single" w:sz="4" w:space="0" w:color="auto"/>
            </w:tcBorders>
            <w:vAlign w:val="center"/>
          </w:tcPr>
          <w:p w14:paraId="1B150DEE" w14:textId="77777777" w:rsidR="00D50128" w:rsidRPr="00413395" w:rsidRDefault="00D50128" w:rsidP="00D453A0">
            <w:pPr>
              <w:jc w:val="right"/>
              <w:rPr>
                <w:rFonts w:cs="Arial"/>
                <w:color w:val="7F7F7F"/>
                <w:szCs w:val="20"/>
              </w:rPr>
            </w:pPr>
            <w:r w:rsidRPr="00413395">
              <w:rPr>
                <w:rFonts w:cs="Arial"/>
                <w:b/>
                <w:color w:val="7F7F7F"/>
                <w:szCs w:val="20"/>
              </w:rPr>
              <w:t>INFORMATIKA</w:t>
            </w:r>
          </w:p>
        </w:tc>
      </w:tr>
      <w:tr w:rsidR="00D50128" w:rsidRPr="00413395" w14:paraId="33E45FDF" w14:textId="77777777" w:rsidTr="00D45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212" w:type="pct"/>
            <w:tcBorders>
              <w:top w:val="nil"/>
              <w:bottom w:val="single" w:sz="4" w:space="0" w:color="auto"/>
              <w:right w:val="nil"/>
            </w:tcBorders>
            <w:vAlign w:val="center"/>
          </w:tcPr>
          <w:p w14:paraId="2A210D54" w14:textId="77777777" w:rsidR="00D50128" w:rsidRPr="00413395" w:rsidRDefault="00D50128" w:rsidP="00D453A0">
            <w:pPr>
              <w:rPr>
                <w:rFonts w:cs="Arial"/>
                <w:b/>
                <w:szCs w:val="20"/>
              </w:rPr>
            </w:pPr>
            <w:r>
              <w:rPr>
                <w:rFonts w:cs="Arial"/>
                <w:b/>
                <w:i/>
                <w:color w:val="1F497D"/>
                <w:szCs w:val="20"/>
              </w:rPr>
              <w:t>Ime i p</w:t>
            </w:r>
            <w:r w:rsidRPr="00413395">
              <w:rPr>
                <w:rFonts w:cs="Arial"/>
                <w:b/>
                <w:i/>
                <w:color w:val="1F497D"/>
                <w:szCs w:val="20"/>
              </w:rPr>
              <w:t>rezime:</w:t>
            </w:r>
          </w:p>
        </w:tc>
        <w:tc>
          <w:tcPr>
            <w:tcW w:w="2135" w:type="pct"/>
            <w:tcBorders>
              <w:top w:val="nil"/>
              <w:left w:val="nil"/>
              <w:bottom w:val="single" w:sz="4" w:space="0" w:color="auto"/>
            </w:tcBorders>
            <w:vAlign w:val="center"/>
          </w:tcPr>
          <w:p w14:paraId="510910C7" w14:textId="77777777" w:rsidR="00D50128" w:rsidRDefault="00D50128" w:rsidP="00D453A0">
            <w:pPr>
              <w:rPr>
                <w:rFonts w:cs="Arial"/>
                <w:b/>
                <w:szCs w:val="20"/>
              </w:rPr>
            </w:pPr>
            <w:r>
              <w:rPr>
                <w:rFonts w:cs="Arial"/>
                <w:b/>
                <w:szCs w:val="20"/>
              </w:rPr>
              <w:t>i</w:t>
            </w:r>
            <w:r w:rsidRPr="00413395">
              <w:rPr>
                <w:rFonts w:cs="Arial"/>
                <w:b/>
                <w:szCs w:val="20"/>
              </w:rPr>
              <w:t>me i prezime</w:t>
            </w:r>
            <w:r>
              <w:rPr>
                <w:rFonts w:cs="Arial"/>
                <w:b/>
                <w:szCs w:val="20"/>
              </w:rPr>
              <w:t xml:space="preserve"> učitelja/učiteljice</w:t>
            </w:r>
          </w:p>
        </w:tc>
        <w:tc>
          <w:tcPr>
            <w:tcW w:w="827" w:type="pct"/>
            <w:tcBorders>
              <w:top w:val="single" w:sz="4" w:space="0" w:color="auto"/>
              <w:right w:val="nil"/>
            </w:tcBorders>
            <w:vAlign w:val="center"/>
          </w:tcPr>
          <w:p w14:paraId="63D58426" w14:textId="77777777" w:rsidR="00D50128" w:rsidRPr="00413395" w:rsidRDefault="00D50128" w:rsidP="00D453A0">
            <w:pPr>
              <w:rPr>
                <w:rFonts w:cs="Arial"/>
                <w:b/>
                <w:color w:val="1F497D"/>
                <w:szCs w:val="20"/>
              </w:rPr>
            </w:pPr>
            <w:r w:rsidRPr="00413395">
              <w:rPr>
                <w:rFonts w:cs="Arial"/>
                <w:b/>
                <w:i/>
                <w:color w:val="1F497D"/>
                <w:szCs w:val="20"/>
              </w:rPr>
              <w:t>Razred:</w:t>
            </w:r>
          </w:p>
        </w:tc>
        <w:tc>
          <w:tcPr>
            <w:tcW w:w="826" w:type="pct"/>
            <w:tcBorders>
              <w:top w:val="single" w:sz="4" w:space="0" w:color="auto"/>
              <w:left w:val="nil"/>
            </w:tcBorders>
            <w:vAlign w:val="center"/>
          </w:tcPr>
          <w:p w14:paraId="113B8830" w14:textId="77777777" w:rsidR="00D50128" w:rsidRPr="00413395" w:rsidRDefault="00D50128" w:rsidP="00D453A0">
            <w:pPr>
              <w:jc w:val="right"/>
              <w:rPr>
                <w:rFonts w:cs="Arial"/>
                <w:b/>
                <w:color w:val="7F7F7F"/>
                <w:szCs w:val="20"/>
              </w:rPr>
            </w:pPr>
            <w:r>
              <w:rPr>
                <w:rFonts w:cs="Arial"/>
                <w:b/>
                <w:color w:val="7F7F7F"/>
                <w:szCs w:val="20"/>
              </w:rPr>
              <w:t>8</w:t>
            </w:r>
            <w:r w:rsidRPr="00413395">
              <w:rPr>
                <w:rFonts w:cs="Arial"/>
                <w:b/>
                <w:color w:val="7F7F7F"/>
                <w:szCs w:val="20"/>
              </w:rPr>
              <w:t>.</w:t>
            </w:r>
          </w:p>
        </w:tc>
      </w:tr>
      <w:tr w:rsidR="00D50128" w:rsidRPr="00413395" w14:paraId="4E4F20F7" w14:textId="77777777" w:rsidTr="00D45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212" w:type="pct"/>
            <w:vMerge w:val="restart"/>
            <w:tcBorders>
              <w:right w:val="nil"/>
            </w:tcBorders>
            <w:vAlign w:val="center"/>
          </w:tcPr>
          <w:p w14:paraId="5B3EBDF5" w14:textId="77777777" w:rsidR="00D50128" w:rsidRPr="00413395" w:rsidRDefault="00D50128" w:rsidP="00D453A0">
            <w:pPr>
              <w:rPr>
                <w:rFonts w:cs="Arial"/>
                <w:color w:val="1F497D"/>
                <w:szCs w:val="20"/>
              </w:rPr>
            </w:pPr>
            <w:r w:rsidRPr="00413395">
              <w:rPr>
                <w:rFonts w:cs="Arial"/>
                <w:b/>
                <w:i/>
                <w:color w:val="1F497D"/>
                <w:szCs w:val="20"/>
              </w:rPr>
              <w:t>Nastavna cjelina:</w:t>
            </w:r>
          </w:p>
        </w:tc>
        <w:tc>
          <w:tcPr>
            <w:tcW w:w="2135" w:type="pct"/>
            <w:vMerge w:val="restart"/>
            <w:tcBorders>
              <w:left w:val="nil"/>
            </w:tcBorders>
            <w:vAlign w:val="center"/>
          </w:tcPr>
          <w:p w14:paraId="110A58F1" w14:textId="77777777" w:rsidR="00D50128" w:rsidRPr="00990D95" w:rsidRDefault="00D50128" w:rsidP="00D453A0">
            <w:pPr>
              <w:rPr>
                <w:b/>
                <w:bCs/>
                <w:color w:val="000000"/>
                <w:szCs w:val="20"/>
                <w:lang w:eastAsia="en-US"/>
              </w:rPr>
            </w:pPr>
            <w:r w:rsidRPr="002D21EE">
              <w:rPr>
                <w:b/>
                <w:bCs/>
                <w:color w:val="000000"/>
                <w:szCs w:val="20"/>
                <w:lang w:eastAsia="en-US"/>
              </w:rPr>
              <w:t>3. Računalno razmišljanje i programiranje</w:t>
            </w:r>
          </w:p>
        </w:tc>
        <w:tc>
          <w:tcPr>
            <w:tcW w:w="827" w:type="pct"/>
            <w:tcBorders>
              <w:right w:val="nil"/>
            </w:tcBorders>
            <w:vAlign w:val="center"/>
          </w:tcPr>
          <w:p w14:paraId="5502CF78" w14:textId="77777777" w:rsidR="00D50128" w:rsidRPr="00413395" w:rsidRDefault="00D50128" w:rsidP="00D453A0">
            <w:pPr>
              <w:rPr>
                <w:rFonts w:cs="Arial"/>
                <w:b/>
                <w:i/>
                <w:color w:val="1F497D"/>
                <w:szCs w:val="20"/>
              </w:rPr>
            </w:pPr>
            <w:r w:rsidRPr="00413395">
              <w:rPr>
                <w:rFonts w:cs="Arial"/>
                <w:b/>
                <w:i/>
                <w:color w:val="1F497D"/>
                <w:szCs w:val="20"/>
              </w:rPr>
              <w:t>Broj sata:</w:t>
            </w:r>
          </w:p>
        </w:tc>
        <w:tc>
          <w:tcPr>
            <w:tcW w:w="826" w:type="pct"/>
            <w:tcBorders>
              <w:left w:val="nil"/>
            </w:tcBorders>
            <w:vAlign w:val="center"/>
          </w:tcPr>
          <w:p w14:paraId="67DE1817" w14:textId="5E709A99" w:rsidR="00D50128" w:rsidRPr="00413395" w:rsidRDefault="00D50128" w:rsidP="00D453A0">
            <w:pPr>
              <w:jc w:val="right"/>
              <w:rPr>
                <w:color w:val="000000"/>
                <w:szCs w:val="20"/>
              </w:rPr>
            </w:pPr>
            <w:r>
              <w:rPr>
                <w:color w:val="000000"/>
                <w:szCs w:val="20"/>
              </w:rPr>
              <w:t>29, 30</w:t>
            </w:r>
          </w:p>
        </w:tc>
      </w:tr>
      <w:tr w:rsidR="00D50128" w:rsidRPr="00413395" w14:paraId="08F7EB5F" w14:textId="77777777" w:rsidTr="00D453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76"/>
        </w:trPr>
        <w:tc>
          <w:tcPr>
            <w:tcW w:w="1212" w:type="pct"/>
            <w:vMerge/>
            <w:tcBorders>
              <w:right w:val="nil"/>
            </w:tcBorders>
            <w:vAlign w:val="center"/>
          </w:tcPr>
          <w:p w14:paraId="4CB0922D" w14:textId="77777777" w:rsidR="00D50128" w:rsidRPr="00413395" w:rsidRDefault="00D50128" w:rsidP="00D453A0">
            <w:pPr>
              <w:rPr>
                <w:rFonts w:cs="Arial"/>
                <w:szCs w:val="20"/>
              </w:rPr>
            </w:pPr>
          </w:p>
        </w:tc>
        <w:tc>
          <w:tcPr>
            <w:tcW w:w="2135" w:type="pct"/>
            <w:vMerge/>
            <w:tcBorders>
              <w:left w:val="nil"/>
            </w:tcBorders>
            <w:vAlign w:val="center"/>
          </w:tcPr>
          <w:p w14:paraId="2CE49826" w14:textId="77777777" w:rsidR="00D50128" w:rsidRPr="00413395" w:rsidRDefault="00D50128" w:rsidP="00D453A0">
            <w:pPr>
              <w:rPr>
                <w:b/>
                <w:bCs/>
                <w:color w:val="000000"/>
                <w:szCs w:val="20"/>
              </w:rPr>
            </w:pPr>
          </w:p>
        </w:tc>
        <w:tc>
          <w:tcPr>
            <w:tcW w:w="827" w:type="pct"/>
            <w:tcBorders>
              <w:right w:val="nil"/>
            </w:tcBorders>
            <w:vAlign w:val="center"/>
          </w:tcPr>
          <w:p w14:paraId="58ADAE70" w14:textId="77777777" w:rsidR="00D50128" w:rsidRPr="00413395" w:rsidRDefault="00D50128" w:rsidP="00D453A0">
            <w:pPr>
              <w:rPr>
                <w:rFonts w:cs="Arial"/>
                <w:b/>
                <w:i/>
                <w:color w:val="1F497D"/>
                <w:szCs w:val="20"/>
              </w:rPr>
            </w:pPr>
            <w:r w:rsidRPr="00413395">
              <w:rPr>
                <w:rFonts w:cs="Arial"/>
                <w:b/>
                <w:i/>
                <w:color w:val="1F497D"/>
                <w:szCs w:val="20"/>
              </w:rPr>
              <w:t>Nadnevak:</w:t>
            </w:r>
          </w:p>
        </w:tc>
        <w:tc>
          <w:tcPr>
            <w:tcW w:w="826" w:type="pct"/>
            <w:tcBorders>
              <w:left w:val="nil"/>
            </w:tcBorders>
            <w:vAlign w:val="center"/>
          </w:tcPr>
          <w:p w14:paraId="1A09E737" w14:textId="77777777" w:rsidR="00D50128" w:rsidRPr="00413395" w:rsidRDefault="00D50128" w:rsidP="00D453A0">
            <w:pPr>
              <w:jc w:val="center"/>
              <w:rPr>
                <w:bCs/>
                <w:color w:val="000000"/>
                <w:szCs w:val="20"/>
              </w:rPr>
            </w:pPr>
            <w:r>
              <w:rPr>
                <w:bCs/>
                <w:color w:val="000000"/>
                <w:szCs w:val="20"/>
              </w:rPr>
              <w:t>p</w:t>
            </w:r>
            <w:r>
              <w:rPr>
                <w:bCs/>
                <w:color w:val="000000"/>
              </w:rPr>
              <w:t>rosinac</w:t>
            </w:r>
          </w:p>
        </w:tc>
      </w:tr>
    </w:tbl>
    <w:p w14:paraId="2A0D4C71" w14:textId="77777777" w:rsidR="00D50128" w:rsidRPr="00F0001F" w:rsidRDefault="00D50128" w:rsidP="00D50128">
      <w:pPr>
        <w:rPr>
          <w:rFonts w:cs="Arial"/>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CellMar>
          <w:top w:w="113" w:type="dxa"/>
          <w:bottom w:w="113" w:type="dxa"/>
        </w:tblCellMar>
        <w:tblLook w:val="04A0" w:firstRow="1" w:lastRow="0" w:firstColumn="1" w:lastColumn="0" w:noHBand="0" w:noVBand="1"/>
      </w:tblPr>
      <w:tblGrid>
        <w:gridCol w:w="1566"/>
        <w:gridCol w:w="4489"/>
        <w:gridCol w:w="906"/>
        <w:gridCol w:w="583"/>
        <w:gridCol w:w="767"/>
        <w:gridCol w:w="751"/>
      </w:tblGrid>
      <w:tr w:rsidR="00D50128" w:rsidRPr="00413395" w14:paraId="73D2C3C5" w14:textId="77777777" w:rsidTr="00D453A0">
        <w:trPr>
          <w:trHeight w:val="484"/>
        </w:trPr>
        <w:tc>
          <w:tcPr>
            <w:tcW w:w="866" w:type="pct"/>
            <w:tcBorders>
              <w:right w:val="nil"/>
            </w:tcBorders>
            <w:shd w:val="clear" w:color="auto" w:fill="auto"/>
            <w:vAlign w:val="center"/>
          </w:tcPr>
          <w:p w14:paraId="5B3A55FA" w14:textId="77777777" w:rsidR="00D50128" w:rsidRPr="00413395" w:rsidRDefault="00D50128" w:rsidP="00D453A0">
            <w:pPr>
              <w:jc w:val="left"/>
              <w:rPr>
                <w:color w:val="244061"/>
                <w:szCs w:val="20"/>
              </w:rPr>
            </w:pPr>
            <w:r w:rsidRPr="00413395">
              <w:rPr>
                <w:rFonts w:cs="Arial"/>
                <w:b/>
                <w:i/>
                <w:color w:val="244061"/>
                <w:szCs w:val="20"/>
              </w:rPr>
              <w:t>Nastavna jedinica:</w:t>
            </w:r>
          </w:p>
        </w:tc>
        <w:tc>
          <w:tcPr>
            <w:tcW w:w="2479" w:type="pct"/>
            <w:tcBorders>
              <w:left w:val="nil"/>
            </w:tcBorders>
            <w:shd w:val="clear" w:color="auto" w:fill="auto"/>
          </w:tcPr>
          <w:p w14:paraId="68014A3C" w14:textId="733AAA32" w:rsidR="00D50128" w:rsidRPr="000820B0" w:rsidRDefault="00D50128" w:rsidP="00D453A0">
            <w:pPr>
              <w:ind w:left="384"/>
              <w:rPr>
                <w:b/>
                <w:bCs/>
                <w:color w:val="000000"/>
                <w:szCs w:val="20"/>
              </w:rPr>
            </w:pPr>
            <w:r w:rsidRPr="00D50128">
              <w:rPr>
                <w:b/>
                <w:bCs/>
                <w:color w:val="000000"/>
                <w:szCs w:val="20"/>
              </w:rPr>
              <w:t>3.3. Rekurzija - što je to?</w:t>
            </w:r>
          </w:p>
        </w:tc>
        <w:tc>
          <w:tcPr>
            <w:tcW w:w="502" w:type="pct"/>
            <w:tcBorders>
              <w:right w:val="nil"/>
            </w:tcBorders>
            <w:shd w:val="clear" w:color="auto" w:fill="auto"/>
            <w:vAlign w:val="center"/>
          </w:tcPr>
          <w:p w14:paraId="1489C7A7" w14:textId="77777777" w:rsidR="00D50128" w:rsidRPr="00413395" w:rsidRDefault="00D50128" w:rsidP="00D453A0">
            <w:pPr>
              <w:jc w:val="center"/>
              <w:rPr>
                <w:b/>
                <w:i/>
                <w:color w:val="244061"/>
                <w:szCs w:val="20"/>
              </w:rPr>
            </w:pPr>
            <w:r w:rsidRPr="00413395">
              <w:rPr>
                <w:b/>
                <w:i/>
                <w:color w:val="244061"/>
                <w:szCs w:val="20"/>
              </w:rPr>
              <w:t>Obrada:</w:t>
            </w:r>
          </w:p>
        </w:tc>
        <w:tc>
          <w:tcPr>
            <w:tcW w:w="323" w:type="pct"/>
            <w:tcBorders>
              <w:left w:val="nil"/>
            </w:tcBorders>
            <w:shd w:val="clear" w:color="auto" w:fill="auto"/>
            <w:vAlign w:val="center"/>
          </w:tcPr>
          <w:p w14:paraId="04BCFBB5" w14:textId="77777777" w:rsidR="00D50128" w:rsidRPr="00413395" w:rsidRDefault="00D50128" w:rsidP="00D453A0">
            <w:pPr>
              <w:jc w:val="center"/>
              <w:rPr>
                <w:rFonts w:ascii="Times New Roman" w:hAnsi="Times New Roman"/>
                <w:b/>
                <w:i/>
                <w:color w:val="244061"/>
                <w:szCs w:val="20"/>
              </w:rPr>
            </w:pPr>
            <w:r>
              <w:rPr>
                <w:rFonts w:ascii="Times New Roman" w:hAnsi="Times New Roman"/>
                <w:b/>
                <w:i/>
                <w:color w:val="244061"/>
                <w:szCs w:val="20"/>
              </w:rPr>
              <w:t>30%</w:t>
            </w:r>
          </w:p>
        </w:tc>
        <w:tc>
          <w:tcPr>
            <w:tcW w:w="413" w:type="pct"/>
            <w:tcBorders>
              <w:right w:val="nil"/>
            </w:tcBorders>
            <w:shd w:val="clear" w:color="auto" w:fill="auto"/>
            <w:vAlign w:val="center"/>
          </w:tcPr>
          <w:p w14:paraId="6110FE68" w14:textId="77777777" w:rsidR="00D50128" w:rsidRPr="00413395" w:rsidRDefault="00D50128" w:rsidP="00D453A0">
            <w:pPr>
              <w:jc w:val="center"/>
              <w:rPr>
                <w:b/>
                <w:i/>
                <w:color w:val="244061"/>
                <w:szCs w:val="20"/>
              </w:rPr>
            </w:pPr>
            <w:r w:rsidRPr="00413395">
              <w:rPr>
                <w:b/>
                <w:i/>
                <w:color w:val="244061"/>
                <w:szCs w:val="20"/>
              </w:rPr>
              <w:t>Vježbe</w:t>
            </w:r>
          </w:p>
        </w:tc>
        <w:tc>
          <w:tcPr>
            <w:tcW w:w="417" w:type="pct"/>
            <w:tcBorders>
              <w:left w:val="nil"/>
            </w:tcBorders>
            <w:shd w:val="clear" w:color="auto" w:fill="auto"/>
            <w:vAlign w:val="center"/>
          </w:tcPr>
          <w:p w14:paraId="63FCC9B3" w14:textId="77777777" w:rsidR="00D50128" w:rsidRPr="00413395" w:rsidRDefault="00D50128" w:rsidP="00D453A0">
            <w:pPr>
              <w:jc w:val="center"/>
              <w:rPr>
                <w:rFonts w:ascii="Times New Roman" w:hAnsi="Times New Roman"/>
                <w:b/>
                <w:i/>
                <w:color w:val="244061"/>
                <w:szCs w:val="20"/>
              </w:rPr>
            </w:pPr>
            <w:r>
              <w:rPr>
                <w:rFonts w:ascii="Times New Roman" w:hAnsi="Times New Roman"/>
                <w:b/>
                <w:i/>
                <w:color w:val="244061"/>
                <w:szCs w:val="20"/>
              </w:rPr>
              <w:t>70%</w:t>
            </w:r>
          </w:p>
        </w:tc>
      </w:tr>
    </w:tbl>
    <w:p w14:paraId="77AD6469" w14:textId="77777777" w:rsidR="00D50128" w:rsidRPr="000820B0" w:rsidRDefault="00D50128" w:rsidP="00D50128">
      <w:pPr>
        <w:rPr>
          <w:szCs w:val="20"/>
        </w:rPr>
      </w:pPr>
    </w:p>
    <w:p w14:paraId="51F1F61F" w14:textId="77777777" w:rsidR="00D50128" w:rsidRDefault="00D50128" w:rsidP="00D5012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D50128" w:rsidRPr="00413395" w14:paraId="0E1A31E5" w14:textId="77777777" w:rsidTr="00D453A0">
        <w:tc>
          <w:tcPr>
            <w:tcW w:w="5000" w:type="pct"/>
            <w:tcBorders>
              <w:left w:val="single" w:sz="4" w:space="0" w:color="auto"/>
              <w:bottom w:val="nil"/>
            </w:tcBorders>
          </w:tcPr>
          <w:p w14:paraId="4A7BE558" w14:textId="77777777" w:rsidR="00D50128" w:rsidRPr="001A40F0" w:rsidRDefault="00D50128" w:rsidP="00D453A0">
            <w:pPr>
              <w:jc w:val="left"/>
              <w:rPr>
                <w:rFonts w:cs="Arial"/>
                <w:b/>
                <w:i/>
                <w:color w:val="1F497D"/>
                <w:szCs w:val="20"/>
              </w:rPr>
            </w:pPr>
            <w:r>
              <w:rPr>
                <w:rFonts w:cs="Arial"/>
                <w:b/>
                <w:i/>
                <w:color w:val="1F497D"/>
                <w:szCs w:val="20"/>
              </w:rPr>
              <w:t>Odgojno-obrazovni ishodi</w:t>
            </w:r>
          </w:p>
        </w:tc>
      </w:tr>
      <w:tr w:rsidR="00D50128" w:rsidRPr="00413395" w14:paraId="3EC5D184" w14:textId="77777777" w:rsidTr="00D453A0">
        <w:trPr>
          <w:trHeight w:val="80"/>
        </w:trPr>
        <w:tc>
          <w:tcPr>
            <w:tcW w:w="5000" w:type="pct"/>
            <w:tcBorders>
              <w:top w:val="nil"/>
              <w:left w:val="single" w:sz="4" w:space="0" w:color="auto"/>
              <w:bottom w:val="single" w:sz="4" w:space="0" w:color="auto"/>
            </w:tcBorders>
          </w:tcPr>
          <w:p w14:paraId="6E8D5369" w14:textId="728E6278" w:rsidR="00D50128" w:rsidRPr="00413395" w:rsidRDefault="00D50128" w:rsidP="00D453A0">
            <w:pPr>
              <w:pStyle w:val="Odlomakpopisa"/>
              <w:ind w:left="29"/>
              <w:jc w:val="left"/>
              <w:rPr>
                <w:rFonts w:cs="Arial"/>
                <w:szCs w:val="20"/>
              </w:rPr>
            </w:pPr>
            <w:r w:rsidRPr="00D50128">
              <w:rPr>
                <w:rFonts w:cs="Arial"/>
                <w:szCs w:val="20"/>
              </w:rPr>
              <w:t>B. 8. 3 prepoznaje i opisuje mogućnost primjene rekurzivnih postupaka pri rješavanju odabranih problema te istražuje daljnje mogućnosti primjene rekurzije.</w:t>
            </w:r>
          </w:p>
        </w:tc>
      </w:tr>
      <w:tr w:rsidR="00D50128" w:rsidRPr="00413395" w14:paraId="0F0030A6" w14:textId="77777777" w:rsidTr="00D453A0">
        <w:tc>
          <w:tcPr>
            <w:tcW w:w="5000" w:type="pct"/>
            <w:tcBorders>
              <w:left w:val="single" w:sz="4" w:space="0" w:color="auto"/>
              <w:bottom w:val="nil"/>
            </w:tcBorders>
          </w:tcPr>
          <w:p w14:paraId="46037DDC" w14:textId="77777777" w:rsidR="00D50128" w:rsidRPr="001A40F0" w:rsidRDefault="00D50128" w:rsidP="00D453A0">
            <w:pPr>
              <w:jc w:val="left"/>
              <w:rPr>
                <w:rFonts w:cs="Arial"/>
                <w:b/>
                <w:i/>
                <w:color w:val="1F497D"/>
                <w:szCs w:val="20"/>
              </w:rPr>
            </w:pPr>
            <w:r>
              <w:rPr>
                <w:rFonts w:cs="Arial"/>
                <w:b/>
                <w:i/>
                <w:color w:val="1F497D"/>
                <w:szCs w:val="20"/>
              </w:rPr>
              <w:t>Očekivanja međupredmetnih tema</w:t>
            </w:r>
          </w:p>
        </w:tc>
      </w:tr>
      <w:tr w:rsidR="00D50128" w:rsidRPr="00413395" w14:paraId="7A372A14" w14:textId="77777777" w:rsidTr="00D453A0">
        <w:trPr>
          <w:trHeight w:val="80"/>
        </w:trPr>
        <w:tc>
          <w:tcPr>
            <w:tcW w:w="5000" w:type="pct"/>
            <w:tcBorders>
              <w:top w:val="nil"/>
              <w:left w:val="single" w:sz="4" w:space="0" w:color="auto"/>
              <w:bottom w:val="single" w:sz="4" w:space="0" w:color="auto"/>
            </w:tcBorders>
          </w:tcPr>
          <w:p w14:paraId="4FB2FE21" w14:textId="77777777" w:rsidR="00D50128" w:rsidRPr="00D50128" w:rsidRDefault="00D50128" w:rsidP="00D50128">
            <w:pPr>
              <w:jc w:val="left"/>
              <w:rPr>
                <w:rFonts w:cs="Arial"/>
                <w:szCs w:val="20"/>
              </w:rPr>
            </w:pPr>
            <w:r w:rsidRPr="00D50128">
              <w:rPr>
                <w:rFonts w:cs="Arial"/>
                <w:szCs w:val="20"/>
              </w:rPr>
              <w:t>MPT Učiti kako učiti</w:t>
            </w:r>
          </w:p>
          <w:p w14:paraId="596CCBA1" w14:textId="1DFED0A0" w:rsidR="00D50128" w:rsidRPr="00D50128" w:rsidRDefault="00D50128" w:rsidP="00CA6F8B">
            <w:pPr>
              <w:ind w:left="314"/>
              <w:jc w:val="left"/>
              <w:rPr>
                <w:rFonts w:cs="Arial"/>
                <w:szCs w:val="20"/>
              </w:rPr>
            </w:pPr>
            <w:r w:rsidRPr="00D50128">
              <w:rPr>
                <w:rFonts w:cs="Arial"/>
                <w:szCs w:val="20"/>
              </w:rPr>
              <w:t xml:space="preserve">3.1.1.Učenik samostalno traži nove informacije iz različitih izvora, transformira ih u novo znanje i uspješno primjenjuje pri rješavanju problema. </w:t>
            </w:r>
          </w:p>
          <w:p w14:paraId="65C6D745" w14:textId="4AA8765C" w:rsidR="00D50128" w:rsidRPr="00D50128" w:rsidRDefault="00D50128" w:rsidP="00CA6F8B">
            <w:pPr>
              <w:ind w:left="314"/>
              <w:jc w:val="left"/>
              <w:rPr>
                <w:rFonts w:cs="Arial"/>
                <w:szCs w:val="20"/>
              </w:rPr>
            </w:pPr>
            <w:r w:rsidRPr="00D50128">
              <w:rPr>
                <w:rFonts w:cs="Arial"/>
                <w:szCs w:val="20"/>
              </w:rPr>
              <w:t xml:space="preserve">3.1.2. Učenik se koristi različitim strategijama učenja i primjenjuje ih u ostvarivanju ciljeva učenja i rješavanju problema u svim područjima učenja uz povremeno praćenje učitelja. </w:t>
            </w:r>
          </w:p>
          <w:p w14:paraId="05A97186" w14:textId="3BD18B3A" w:rsidR="00D50128" w:rsidRPr="00D50128" w:rsidRDefault="00D50128" w:rsidP="00CA6F8B">
            <w:pPr>
              <w:ind w:left="314"/>
              <w:jc w:val="left"/>
              <w:rPr>
                <w:rFonts w:cs="Arial"/>
                <w:szCs w:val="20"/>
              </w:rPr>
            </w:pPr>
            <w:r w:rsidRPr="00D50128">
              <w:rPr>
                <w:rFonts w:cs="Arial"/>
                <w:szCs w:val="20"/>
              </w:rPr>
              <w:t xml:space="preserve">3.1.3. Učenik samostalno oblikuje svoje ideje i kreativno pristupa rješavanju problema.  </w:t>
            </w:r>
          </w:p>
          <w:p w14:paraId="5D102235" w14:textId="045384F1" w:rsidR="00D50128" w:rsidRPr="00D50128" w:rsidRDefault="00D50128" w:rsidP="00CA6F8B">
            <w:pPr>
              <w:ind w:left="314"/>
              <w:jc w:val="left"/>
              <w:rPr>
                <w:rFonts w:cs="Arial"/>
                <w:szCs w:val="20"/>
              </w:rPr>
            </w:pPr>
            <w:r w:rsidRPr="00D50128">
              <w:rPr>
                <w:rFonts w:cs="Arial"/>
                <w:szCs w:val="20"/>
              </w:rPr>
              <w:t xml:space="preserve">3.2.4. Učenik samovrednuje proces učenja i svoje rezultate, procjenjuje ostvareni napredak te na temelju toga planira buduće učenje. </w:t>
            </w:r>
          </w:p>
          <w:p w14:paraId="63399C39" w14:textId="77777777" w:rsidR="00D50128" w:rsidRPr="00D50128" w:rsidRDefault="00D50128" w:rsidP="00D50128">
            <w:pPr>
              <w:jc w:val="left"/>
              <w:rPr>
                <w:rFonts w:cs="Arial"/>
                <w:szCs w:val="20"/>
              </w:rPr>
            </w:pPr>
            <w:r w:rsidRPr="00D50128">
              <w:rPr>
                <w:rFonts w:cs="Arial"/>
                <w:szCs w:val="20"/>
              </w:rPr>
              <w:t>MPT Osobni i socijalni razvoj</w:t>
            </w:r>
          </w:p>
          <w:p w14:paraId="73B935EF" w14:textId="11B32FF9" w:rsidR="00D50128" w:rsidRPr="00D50128" w:rsidRDefault="00D50128" w:rsidP="00CA6F8B">
            <w:pPr>
              <w:ind w:left="314"/>
              <w:jc w:val="left"/>
              <w:rPr>
                <w:rFonts w:cs="Arial"/>
                <w:szCs w:val="20"/>
              </w:rPr>
            </w:pPr>
            <w:r w:rsidRPr="00D50128">
              <w:rPr>
                <w:rFonts w:cs="Arial"/>
                <w:szCs w:val="20"/>
              </w:rPr>
              <w:t xml:space="preserve">A 3.3. Razvija osobne potencijale. </w:t>
            </w:r>
          </w:p>
          <w:p w14:paraId="5B89E8AD" w14:textId="77777777" w:rsidR="00D50128" w:rsidRPr="00D50128" w:rsidRDefault="00D50128" w:rsidP="00D50128">
            <w:pPr>
              <w:jc w:val="left"/>
              <w:rPr>
                <w:rFonts w:cs="Arial"/>
                <w:szCs w:val="20"/>
              </w:rPr>
            </w:pPr>
            <w:r w:rsidRPr="00D50128">
              <w:rPr>
                <w:rFonts w:cs="Arial"/>
                <w:szCs w:val="20"/>
              </w:rPr>
              <w:t>MPT Zdravlje</w:t>
            </w:r>
          </w:p>
          <w:p w14:paraId="24916E0A" w14:textId="79D58CC7" w:rsidR="00D50128" w:rsidRPr="008D75CC" w:rsidRDefault="00D50128" w:rsidP="00CA6F8B">
            <w:pPr>
              <w:ind w:left="314"/>
              <w:jc w:val="left"/>
              <w:rPr>
                <w:rFonts w:cs="Arial"/>
                <w:szCs w:val="20"/>
              </w:rPr>
            </w:pPr>
            <w:r w:rsidRPr="00D50128">
              <w:rPr>
                <w:rFonts w:cs="Arial"/>
                <w:szCs w:val="20"/>
              </w:rPr>
              <w:t xml:space="preserve">A.3.1.A Pravilno organizira vrijeme za rad i odmor tijekom dana.  </w:t>
            </w:r>
          </w:p>
        </w:tc>
      </w:tr>
      <w:tr w:rsidR="00D50128" w:rsidRPr="00413395" w14:paraId="55F4E083" w14:textId="77777777" w:rsidTr="00D453A0">
        <w:tc>
          <w:tcPr>
            <w:tcW w:w="5000" w:type="pct"/>
            <w:tcBorders>
              <w:left w:val="single" w:sz="4" w:space="0" w:color="auto"/>
              <w:bottom w:val="nil"/>
            </w:tcBorders>
          </w:tcPr>
          <w:p w14:paraId="3156472A" w14:textId="77777777" w:rsidR="00D50128" w:rsidRPr="001A40F0" w:rsidRDefault="00D50128" w:rsidP="00D453A0">
            <w:pPr>
              <w:jc w:val="left"/>
              <w:rPr>
                <w:rFonts w:cs="Arial"/>
                <w:b/>
                <w:i/>
                <w:color w:val="1F497D"/>
                <w:szCs w:val="20"/>
              </w:rPr>
            </w:pPr>
            <w:r>
              <w:rPr>
                <w:rFonts w:cs="Arial"/>
                <w:b/>
                <w:i/>
                <w:color w:val="1F497D"/>
                <w:szCs w:val="20"/>
              </w:rPr>
              <w:t>Suodnos</w:t>
            </w:r>
          </w:p>
        </w:tc>
      </w:tr>
      <w:tr w:rsidR="00D50128" w:rsidRPr="00413395" w14:paraId="422349EA" w14:textId="77777777" w:rsidTr="00D453A0">
        <w:trPr>
          <w:trHeight w:val="80"/>
        </w:trPr>
        <w:tc>
          <w:tcPr>
            <w:tcW w:w="5000" w:type="pct"/>
            <w:tcBorders>
              <w:top w:val="nil"/>
              <w:left w:val="single" w:sz="4" w:space="0" w:color="auto"/>
              <w:bottom w:val="single" w:sz="4" w:space="0" w:color="auto"/>
            </w:tcBorders>
          </w:tcPr>
          <w:p w14:paraId="2ED87C3F" w14:textId="131FC508" w:rsidR="00D50128" w:rsidRPr="006E5969" w:rsidRDefault="00D50128" w:rsidP="00D453A0">
            <w:pPr>
              <w:jc w:val="left"/>
              <w:rPr>
                <w:rFonts w:cs="Arial"/>
                <w:szCs w:val="20"/>
              </w:rPr>
            </w:pPr>
          </w:p>
        </w:tc>
      </w:tr>
      <w:tr w:rsidR="00D50128" w:rsidRPr="00413395" w14:paraId="08583B9D" w14:textId="77777777" w:rsidTr="00D453A0">
        <w:tc>
          <w:tcPr>
            <w:tcW w:w="5000" w:type="pct"/>
            <w:tcBorders>
              <w:left w:val="single" w:sz="4" w:space="0" w:color="auto"/>
              <w:bottom w:val="nil"/>
            </w:tcBorders>
          </w:tcPr>
          <w:p w14:paraId="5ED7655B" w14:textId="77777777" w:rsidR="00D50128" w:rsidRPr="001A40F0" w:rsidRDefault="00D50128" w:rsidP="00D453A0">
            <w:pPr>
              <w:jc w:val="left"/>
              <w:rPr>
                <w:rFonts w:cs="Arial"/>
                <w:b/>
                <w:i/>
                <w:color w:val="1F497D"/>
                <w:szCs w:val="20"/>
              </w:rPr>
            </w:pPr>
            <w:r>
              <w:rPr>
                <w:rFonts w:cs="Arial"/>
                <w:b/>
                <w:i/>
                <w:color w:val="1F497D"/>
                <w:szCs w:val="20"/>
              </w:rPr>
              <w:t>Aktivnosti učenika (projekti)</w:t>
            </w:r>
          </w:p>
        </w:tc>
      </w:tr>
      <w:tr w:rsidR="00D50128" w:rsidRPr="00413395" w14:paraId="5BE12632" w14:textId="77777777" w:rsidTr="00D453A0">
        <w:trPr>
          <w:trHeight w:val="80"/>
        </w:trPr>
        <w:tc>
          <w:tcPr>
            <w:tcW w:w="5000" w:type="pct"/>
            <w:tcBorders>
              <w:top w:val="nil"/>
              <w:left w:val="single" w:sz="4" w:space="0" w:color="auto"/>
              <w:bottom w:val="single" w:sz="4" w:space="0" w:color="auto"/>
            </w:tcBorders>
          </w:tcPr>
          <w:p w14:paraId="0DE31674" w14:textId="59D8BFB5" w:rsidR="00D50128" w:rsidRPr="00122B3E" w:rsidRDefault="00B22D2A" w:rsidP="00D453A0">
            <w:pPr>
              <w:jc w:val="left"/>
              <w:rPr>
                <w:rFonts w:cs="Arial"/>
                <w:szCs w:val="20"/>
              </w:rPr>
            </w:pPr>
            <w:r w:rsidRPr="00B22D2A">
              <w:rPr>
                <w:rFonts w:cs="Arial"/>
                <w:szCs w:val="20"/>
              </w:rPr>
              <w:t>Učenik promatra i opisuje zajednička obilježja nekih rekurzivnih fenomena te poznaje korake rekurzivnoga postupka. Analizira odabrani problem te u njemu identificira osnovi slučaj rekurzije te način rekurzivnoga pozivanja. Pronalazi i predlaže rješenje (grafički, riječima/uputama) odabranoga problema primjenom rekurzivnoga postupka. Učenik istražuje i predlaže primjere problema pri čijemu se rješavanju može primijeniti rekurzivni postupak.</w:t>
            </w:r>
          </w:p>
        </w:tc>
      </w:tr>
      <w:tr w:rsidR="00D50128" w:rsidRPr="00413395" w14:paraId="32212ED0" w14:textId="77777777" w:rsidTr="00D453A0">
        <w:tc>
          <w:tcPr>
            <w:tcW w:w="5000" w:type="pct"/>
            <w:tcBorders>
              <w:left w:val="single" w:sz="4" w:space="0" w:color="auto"/>
              <w:bottom w:val="nil"/>
            </w:tcBorders>
          </w:tcPr>
          <w:p w14:paraId="678345FF" w14:textId="77777777" w:rsidR="00D50128" w:rsidRPr="001A40F0" w:rsidRDefault="00D50128" w:rsidP="00D453A0">
            <w:pPr>
              <w:jc w:val="left"/>
              <w:rPr>
                <w:rFonts w:cs="Arial"/>
                <w:b/>
                <w:i/>
                <w:color w:val="1F497D"/>
                <w:szCs w:val="20"/>
              </w:rPr>
            </w:pPr>
            <w:r>
              <w:rPr>
                <w:rFonts w:cs="Arial"/>
                <w:b/>
                <w:i/>
                <w:color w:val="1F497D"/>
                <w:szCs w:val="20"/>
              </w:rPr>
              <w:t>Vrednovanje</w:t>
            </w:r>
          </w:p>
        </w:tc>
      </w:tr>
      <w:tr w:rsidR="00D50128" w:rsidRPr="00413395" w14:paraId="59EE78FB" w14:textId="77777777" w:rsidTr="00D453A0">
        <w:trPr>
          <w:trHeight w:val="80"/>
        </w:trPr>
        <w:tc>
          <w:tcPr>
            <w:tcW w:w="5000" w:type="pct"/>
            <w:tcBorders>
              <w:top w:val="nil"/>
              <w:left w:val="single" w:sz="4" w:space="0" w:color="auto"/>
              <w:bottom w:val="single" w:sz="4" w:space="0" w:color="auto"/>
            </w:tcBorders>
          </w:tcPr>
          <w:p w14:paraId="281C3868" w14:textId="77777777" w:rsidR="00B22D2A" w:rsidRPr="00D0157C" w:rsidRDefault="00B22D2A" w:rsidP="00B22D2A">
            <w:pPr>
              <w:pStyle w:val="Odlomakpopisa"/>
              <w:ind w:left="0"/>
              <w:jc w:val="left"/>
              <w:rPr>
                <w:rFonts w:cs="Arial"/>
                <w:szCs w:val="20"/>
              </w:rPr>
            </w:pPr>
            <w:r w:rsidRPr="00D0157C">
              <w:rPr>
                <w:rFonts w:cs="Arial"/>
                <w:szCs w:val="20"/>
              </w:rPr>
              <w:t>Za učenje – ljestvice procjene, e-portfolio</w:t>
            </w:r>
            <w:r>
              <w:rPr>
                <w:rFonts w:cs="Arial"/>
                <w:szCs w:val="20"/>
              </w:rPr>
              <w:t>, praćenje tijekom rada, digitalne značke</w:t>
            </w:r>
          </w:p>
          <w:p w14:paraId="5DACC3F3" w14:textId="77777777" w:rsidR="00B22D2A" w:rsidRPr="00D0157C" w:rsidRDefault="00B22D2A" w:rsidP="00B22D2A">
            <w:pPr>
              <w:pStyle w:val="Odlomakpopisa"/>
              <w:ind w:left="0"/>
              <w:jc w:val="left"/>
              <w:rPr>
                <w:rFonts w:cs="Arial"/>
                <w:szCs w:val="20"/>
              </w:rPr>
            </w:pPr>
            <w:r>
              <w:rPr>
                <w:rFonts w:cs="Arial"/>
                <w:szCs w:val="20"/>
              </w:rPr>
              <w:t>Kao učenje – samovrednovanje</w:t>
            </w:r>
            <w:r w:rsidRPr="00D0157C">
              <w:rPr>
                <w:rFonts w:cs="Arial"/>
                <w:szCs w:val="20"/>
              </w:rPr>
              <w:t>,</w:t>
            </w:r>
            <w:r>
              <w:rPr>
                <w:rFonts w:cs="Arial"/>
                <w:szCs w:val="20"/>
              </w:rPr>
              <w:t xml:space="preserve"> interaktivni zadatci, izlazne kartice</w:t>
            </w:r>
          </w:p>
          <w:p w14:paraId="4D97F713" w14:textId="47E616C5" w:rsidR="00D50128" w:rsidRPr="00413395" w:rsidRDefault="00B22D2A" w:rsidP="00B22D2A">
            <w:pPr>
              <w:pStyle w:val="Odlomakpopisa"/>
              <w:ind w:left="0"/>
              <w:jc w:val="left"/>
              <w:rPr>
                <w:rFonts w:cs="Arial"/>
                <w:szCs w:val="20"/>
              </w:rPr>
            </w:pPr>
            <w:r w:rsidRPr="00D0157C">
              <w:rPr>
                <w:rFonts w:cs="Arial"/>
                <w:szCs w:val="20"/>
              </w:rPr>
              <w:t>Vrednovanje naučenog – online kvizovi (Kahoot</w:t>
            </w:r>
            <w:r>
              <w:rPr>
                <w:rFonts w:cs="Arial"/>
                <w:szCs w:val="20"/>
              </w:rPr>
              <w:t>, Office365 Forms, kvizovi na Edmodu</w:t>
            </w:r>
            <w:r w:rsidRPr="00D0157C">
              <w:rPr>
                <w:rFonts w:cs="Arial"/>
                <w:szCs w:val="20"/>
              </w:rPr>
              <w:t xml:space="preserve"> i sl.)</w:t>
            </w:r>
            <w:r>
              <w:rPr>
                <w:rFonts w:cs="Arial"/>
                <w:szCs w:val="20"/>
              </w:rPr>
              <w:t xml:space="preserve">, </w:t>
            </w:r>
            <w:r w:rsidRPr="004D72DE">
              <w:rPr>
                <w:rFonts w:cs="Arial"/>
                <w:szCs w:val="20"/>
              </w:rPr>
              <w:t>opažanje izvedbe učenika u praktičnome radu</w:t>
            </w:r>
            <w:r>
              <w:rPr>
                <w:rFonts w:cs="Arial"/>
                <w:szCs w:val="20"/>
              </w:rPr>
              <w:t xml:space="preserve"> na računalu (rad u Pythonu)</w:t>
            </w:r>
          </w:p>
        </w:tc>
      </w:tr>
    </w:tbl>
    <w:p w14:paraId="2CA4104C" w14:textId="77777777" w:rsidR="00D50128" w:rsidRDefault="00D50128" w:rsidP="00D50128">
      <w:pPr>
        <w:rPr>
          <w:szCs w:val="20"/>
        </w:rPr>
      </w:pPr>
    </w:p>
    <w:tbl>
      <w:tblPr>
        <w:tblpPr w:leftFromText="180" w:rightFromText="180" w:vertAnchor="page" w:horzAnchor="margin" w:tblpY="2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8303"/>
        <w:gridCol w:w="391"/>
        <w:gridCol w:w="368"/>
      </w:tblGrid>
      <w:tr w:rsidR="00D50128" w:rsidRPr="00413395" w14:paraId="27E2CEBA" w14:textId="77777777" w:rsidTr="00D453A0">
        <w:trPr>
          <w:trHeight w:val="287"/>
        </w:trPr>
        <w:tc>
          <w:tcPr>
            <w:tcW w:w="5000" w:type="pct"/>
            <w:gridSpan w:val="3"/>
            <w:shd w:val="clear" w:color="auto" w:fill="FF6600"/>
            <w:vAlign w:val="center"/>
          </w:tcPr>
          <w:p w14:paraId="2D1208A8" w14:textId="77777777" w:rsidR="00D50128" w:rsidRPr="00413395" w:rsidRDefault="00D50128" w:rsidP="00D453A0">
            <w:pPr>
              <w:autoSpaceDE w:val="0"/>
              <w:autoSpaceDN w:val="0"/>
              <w:adjustRightInd w:val="0"/>
              <w:jc w:val="center"/>
              <w:rPr>
                <w:rFonts w:cs="Arial"/>
                <w:b/>
                <w:color w:val="FFFFFF"/>
                <w:szCs w:val="20"/>
              </w:rPr>
            </w:pPr>
            <w:r w:rsidRPr="00413395">
              <w:rPr>
                <w:rFonts w:cs="Arial"/>
                <w:b/>
                <w:color w:val="FFFFFF"/>
                <w:szCs w:val="20"/>
              </w:rPr>
              <w:lastRenderedPageBreak/>
              <w:t>ARTIKULACIJA METODIČKE JEDINICE</w:t>
            </w:r>
          </w:p>
        </w:tc>
      </w:tr>
      <w:tr w:rsidR="00D50128" w:rsidRPr="00413395" w14:paraId="168C2289" w14:textId="77777777" w:rsidTr="00D453A0">
        <w:trPr>
          <w:trHeight w:val="190"/>
        </w:trPr>
        <w:tc>
          <w:tcPr>
            <w:tcW w:w="4581" w:type="pct"/>
            <w:vAlign w:val="center"/>
          </w:tcPr>
          <w:p w14:paraId="43218A2A" w14:textId="77777777" w:rsidR="00D50128" w:rsidRPr="00413395" w:rsidRDefault="00D50128" w:rsidP="00D453A0">
            <w:pPr>
              <w:jc w:val="center"/>
              <w:rPr>
                <w:rFonts w:cs="Arial"/>
                <w:b/>
                <w:bCs/>
                <w:color w:val="1F497D"/>
                <w:szCs w:val="20"/>
              </w:rPr>
            </w:pPr>
            <w:r w:rsidRPr="00413395">
              <w:rPr>
                <w:rFonts w:cs="Arial"/>
                <w:b/>
                <w:bCs/>
                <w:color w:val="1F497D"/>
                <w:szCs w:val="20"/>
              </w:rPr>
              <w:t>Sadržaj rada (min.)</w:t>
            </w:r>
          </w:p>
        </w:tc>
        <w:tc>
          <w:tcPr>
            <w:tcW w:w="216" w:type="pct"/>
            <w:vAlign w:val="center"/>
          </w:tcPr>
          <w:p w14:paraId="78BE49DE" w14:textId="77777777" w:rsidR="00D50128" w:rsidRPr="00413395" w:rsidRDefault="00D50128" w:rsidP="00D453A0">
            <w:pPr>
              <w:jc w:val="center"/>
              <w:rPr>
                <w:rFonts w:cs="Arial"/>
                <w:b/>
                <w:color w:val="1F497D"/>
                <w:szCs w:val="20"/>
              </w:rPr>
            </w:pPr>
            <w:r w:rsidRPr="00413395">
              <w:rPr>
                <w:rFonts w:cs="Arial"/>
                <w:b/>
                <w:bCs/>
                <w:color w:val="1F497D"/>
                <w:szCs w:val="20"/>
              </w:rPr>
              <w:t>M</w:t>
            </w:r>
          </w:p>
        </w:tc>
        <w:tc>
          <w:tcPr>
            <w:tcW w:w="203" w:type="pct"/>
            <w:vAlign w:val="center"/>
          </w:tcPr>
          <w:p w14:paraId="3724B6F8" w14:textId="77777777" w:rsidR="00D50128" w:rsidRPr="00413395" w:rsidRDefault="00D50128" w:rsidP="00D453A0">
            <w:pPr>
              <w:autoSpaceDE w:val="0"/>
              <w:autoSpaceDN w:val="0"/>
              <w:adjustRightInd w:val="0"/>
              <w:jc w:val="center"/>
              <w:rPr>
                <w:rFonts w:cs="Arial"/>
                <w:b/>
                <w:color w:val="1F497D"/>
                <w:szCs w:val="20"/>
              </w:rPr>
            </w:pPr>
            <w:r w:rsidRPr="00413395">
              <w:rPr>
                <w:rFonts w:cs="Arial"/>
                <w:b/>
                <w:bCs/>
                <w:color w:val="1F497D"/>
                <w:szCs w:val="20"/>
              </w:rPr>
              <w:t>O</w:t>
            </w:r>
          </w:p>
        </w:tc>
      </w:tr>
      <w:tr w:rsidR="00D50128" w:rsidRPr="00413395" w14:paraId="3CC9E6C5" w14:textId="77777777" w:rsidTr="00D453A0">
        <w:trPr>
          <w:trHeight w:val="201"/>
        </w:trPr>
        <w:tc>
          <w:tcPr>
            <w:tcW w:w="4581" w:type="pct"/>
            <w:tcBorders>
              <w:bottom w:val="nil"/>
            </w:tcBorders>
            <w:vAlign w:val="center"/>
          </w:tcPr>
          <w:p w14:paraId="19159E77" w14:textId="77777777" w:rsidR="00D50128" w:rsidRPr="00413395" w:rsidRDefault="00D50128" w:rsidP="00D453A0">
            <w:pPr>
              <w:jc w:val="center"/>
              <w:rPr>
                <w:rFonts w:cs="Arial"/>
                <w:b/>
                <w:szCs w:val="20"/>
              </w:rPr>
            </w:pPr>
            <w:r w:rsidRPr="00413395">
              <w:rPr>
                <w:rFonts w:cs="Arial"/>
                <w:b/>
                <w:bCs/>
                <w:szCs w:val="20"/>
              </w:rPr>
              <w:t xml:space="preserve">UVODNI DIO </w:t>
            </w:r>
            <w:r w:rsidRPr="00413395">
              <w:rPr>
                <w:rFonts w:cs="Arial"/>
                <w:szCs w:val="20"/>
              </w:rPr>
              <w:t>(15)</w:t>
            </w:r>
          </w:p>
        </w:tc>
        <w:tc>
          <w:tcPr>
            <w:tcW w:w="216" w:type="pct"/>
            <w:tcBorders>
              <w:bottom w:val="nil"/>
            </w:tcBorders>
            <w:vAlign w:val="center"/>
          </w:tcPr>
          <w:p w14:paraId="6D6CF3A6" w14:textId="77777777" w:rsidR="00D50128" w:rsidRPr="00413395" w:rsidRDefault="00D50128" w:rsidP="00D453A0">
            <w:pPr>
              <w:jc w:val="center"/>
              <w:rPr>
                <w:rFonts w:cs="Arial"/>
                <w:szCs w:val="20"/>
              </w:rPr>
            </w:pPr>
          </w:p>
        </w:tc>
        <w:tc>
          <w:tcPr>
            <w:tcW w:w="203" w:type="pct"/>
            <w:tcBorders>
              <w:bottom w:val="nil"/>
            </w:tcBorders>
            <w:vAlign w:val="center"/>
          </w:tcPr>
          <w:p w14:paraId="07CC1EE5" w14:textId="77777777" w:rsidR="00D50128" w:rsidRPr="00413395" w:rsidRDefault="00D50128" w:rsidP="00D453A0">
            <w:pPr>
              <w:jc w:val="center"/>
              <w:rPr>
                <w:rFonts w:cs="Arial"/>
                <w:szCs w:val="20"/>
              </w:rPr>
            </w:pPr>
          </w:p>
        </w:tc>
      </w:tr>
      <w:tr w:rsidR="00D50128" w:rsidRPr="00413395" w14:paraId="58D5DAE9" w14:textId="77777777" w:rsidTr="00D453A0">
        <w:trPr>
          <w:trHeight w:val="70"/>
        </w:trPr>
        <w:tc>
          <w:tcPr>
            <w:tcW w:w="4581" w:type="pct"/>
            <w:tcBorders>
              <w:top w:val="nil"/>
              <w:bottom w:val="single" w:sz="4" w:space="0" w:color="auto"/>
            </w:tcBorders>
          </w:tcPr>
          <w:p w14:paraId="28A6FA85" w14:textId="13B99D7A" w:rsidR="00D50128" w:rsidRPr="00722BDD" w:rsidRDefault="00B22D2A" w:rsidP="00D453A0">
            <w:pPr>
              <w:jc w:val="left"/>
              <w:rPr>
                <w:rFonts w:cs="Arial"/>
                <w:szCs w:val="20"/>
              </w:rPr>
            </w:pPr>
            <w:r>
              <w:rPr>
                <w:szCs w:val="20"/>
              </w:rPr>
              <w:t xml:space="preserve">Zajedno s učenicima pročitati uvodni dio iz udžbenika. </w:t>
            </w:r>
            <w:r w:rsidRPr="00706F18">
              <w:rPr>
                <w:szCs w:val="20"/>
              </w:rPr>
              <w:t xml:space="preserve">Pokazati </w:t>
            </w:r>
            <w:r>
              <w:rPr>
                <w:szCs w:val="20"/>
              </w:rPr>
              <w:t xml:space="preserve">učenicima </w:t>
            </w:r>
            <w:r w:rsidRPr="00706F18">
              <w:rPr>
                <w:szCs w:val="20"/>
              </w:rPr>
              <w:t>primjere rekurzivnih fenomena iz svakodnevnoga života (</w:t>
            </w:r>
            <w:r>
              <w:rPr>
                <w:szCs w:val="20"/>
              </w:rPr>
              <w:t xml:space="preserve">npr.  školjka morskog puža, </w:t>
            </w:r>
            <w:r w:rsidRPr="00706F18">
              <w:rPr>
                <w:szCs w:val="20"/>
              </w:rPr>
              <w:t xml:space="preserve">Matrjoške – ruske lutke, </w:t>
            </w:r>
            <w:r>
              <w:rPr>
                <w:szCs w:val="20"/>
              </w:rPr>
              <w:t>jezero Taal,</w:t>
            </w:r>
            <w:r w:rsidRPr="00706F18">
              <w:rPr>
                <w:szCs w:val="20"/>
              </w:rPr>
              <w:t xml:space="preserve"> tornjevi Hanoa</w:t>
            </w:r>
            <w:r>
              <w:rPr>
                <w:szCs w:val="20"/>
              </w:rPr>
              <w:t>,…). Potaknuti učenike na razmišljanje i razgovor</w:t>
            </w:r>
            <w:r w:rsidRPr="00706F18">
              <w:rPr>
                <w:szCs w:val="20"/>
              </w:rPr>
              <w:t xml:space="preserve"> o njihovim zajedničk</w:t>
            </w:r>
            <w:r>
              <w:rPr>
                <w:szCs w:val="20"/>
              </w:rPr>
              <w:t>i</w:t>
            </w:r>
            <w:r w:rsidRPr="00706F18">
              <w:rPr>
                <w:szCs w:val="20"/>
              </w:rPr>
              <w:t>m obilježjima.</w:t>
            </w:r>
            <w:r>
              <w:rPr>
                <w:szCs w:val="20"/>
              </w:rPr>
              <w:t xml:space="preserve"> Pokazati učenicima nekoliko </w:t>
            </w:r>
            <w:r w:rsidRPr="00706F18">
              <w:rPr>
                <w:szCs w:val="20"/>
              </w:rPr>
              <w:t>grafičk</w:t>
            </w:r>
            <w:r>
              <w:rPr>
                <w:szCs w:val="20"/>
              </w:rPr>
              <w:t>ih</w:t>
            </w:r>
            <w:r w:rsidRPr="00706F18">
              <w:rPr>
                <w:szCs w:val="20"/>
              </w:rPr>
              <w:t xml:space="preserve"> primjer</w:t>
            </w:r>
            <w:r>
              <w:rPr>
                <w:szCs w:val="20"/>
              </w:rPr>
              <w:t>a</w:t>
            </w:r>
            <w:r w:rsidRPr="00706F18">
              <w:rPr>
                <w:szCs w:val="20"/>
              </w:rPr>
              <w:t xml:space="preserve"> (npr. trokut Si</w:t>
            </w:r>
            <w:r>
              <w:rPr>
                <w:szCs w:val="20"/>
              </w:rPr>
              <w:t>erpinskog i Kochova pahuljica</w:t>
            </w:r>
            <w:r w:rsidRPr="00706F18">
              <w:rPr>
                <w:szCs w:val="20"/>
              </w:rPr>
              <w:t>).</w:t>
            </w:r>
            <w:r>
              <w:rPr>
                <w:szCs w:val="20"/>
              </w:rPr>
              <w:t xml:space="preserve"> Objasniti učenicima da svi navedeni primjeri prikazuju rekurzivne pojave i potaknuti ih na razmišljanje pitanjem je li to moguće napraviti u programiranju. Najaviti učenicima da će na ovom i idućem satu informatike upoznati rekurziju i rekurzivni postupak.</w:t>
            </w:r>
          </w:p>
        </w:tc>
        <w:tc>
          <w:tcPr>
            <w:tcW w:w="216" w:type="pct"/>
            <w:tcBorders>
              <w:top w:val="nil"/>
              <w:bottom w:val="single" w:sz="4" w:space="0" w:color="auto"/>
            </w:tcBorders>
          </w:tcPr>
          <w:p w14:paraId="28E589D3" w14:textId="77777777" w:rsidR="00D50128" w:rsidRDefault="00D50128" w:rsidP="00D453A0">
            <w:pPr>
              <w:jc w:val="center"/>
              <w:rPr>
                <w:rFonts w:cs="Arial"/>
                <w:szCs w:val="20"/>
              </w:rPr>
            </w:pPr>
            <w:r w:rsidRPr="00413395">
              <w:rPr>
                <w:rFonts w:cs="Arial"/>
                <w:szCs w:val="20"/>
              </w:rPr>
              <w:t>R</w:t>
            </w:r>
          </w:p>
          <w:p w14:paraId="08E51E66" w14:textId="77777777" w:rsidR="00D50128" w:rsidRPr="00413395" w:rsidRDefault="00D50128" w:rsidP="00D453A0">
            <w:pPr>
              <w:jc w:val="center"/>
              <w:rPr>
                <w:rFonts w:cs="Arial"/>
                <w:szCs w:val="20"/>
              </w:rPr>
            </w:pPr>
            <w:r>
              <w:rPr>
                <w:rFonts w:cs="Arial"/>
                <w:szCs w:val="20"/>
              </w:rPr>
              <w:t>D</w:t>
            </w:r>
          </w:p>
        </w:tc>
        <w:tc>
          <w:tcPr>
            <w:tcW w:w="203" w:type="pct"/>
            <w:tcBorders>
              <w:top w:val="nil"/>
              <w:bottom w:val="single" w:sz="4" w:space="0" w:color="auto"/>
            </w:tcBorders>
          </w:tcPr>
          <w:p w14:paraId="58CBF21D" w14:textId="77777777" w:rsidR="00D50128" w:rsidRDefault="00D50128" w:rsidP="00D453A0">
            <w:pPr>
              <w:jc w:val="center"/>
              <w:rPr>
                <w:rFonts w:cs="Arial"/>
                <w:szCs w:val="20"/>
              </w:rPr>
            </w:pPr>
            <w:r w:rsidRPr="00413395">
              <w:rPr>
                <w:rFonts w:cs="Arial"/>
                <w:szCs w:val="20"/>
              </w:rPr>
              <w:t>F</w:t>
            </w:r>
          </w:p>
          <w:p w14:paraId="2314322E" w14:textId="77777777" w:rsidR="00D50128" w:rsidRPr="00413395" w:rsidRDefault="00D50128" w:rsidP="00D453A0">
            <w:pPr>
              <w:jc w:val="center"/>
              <w:rPr>
                <w:rFonts w:cs="Arial"/>
                <w:szCs w:val="20"/>
              </w:rPr>
            </w:pPr>
            <w:r>
              <w:rPr>
                <w:rFonts w:cs="Arial"/>
                <w:szCs w:val="20"/>
              </w:rPr>
              <w:t>I</w:t>
            </w:r>
          </w:p>
        </w:tc>
      </w:tr>
      <w:tr w:rsidR="00D50128" w:rsidRPr="00413395" w14:paraId="114EC7A8" w14:textId="77777777" w:rsidTr="00D453A0">
        <w:trPr>
          <w:trHeight w:val="210"/>
        </w:trPr>
        <w:tc>
          <w:tcPr>
            <w:tcW w:w="4581" w:type="pct"/>
            <w:tcBorders>
              <w:bottom w:val="nil"/>
            </w:tcBorders>
            <w:vAlign w:val="center"/>
          </w:tcPr>
          <w:p w14:paraId="1F3C126F" w14:textId="77777777" w:rsidR="00D50128" w:rsidRPr="00413395" w:rsidRDefault="00D50128" w:rsidP="00D453A0">
            <w:pPr>
              <w:jc w:val="center"/>
              <w:rPr>
                <w:rFonts w:cs="Arial"/>
                <w:szCs w:val="20"/>
              </w:rPr>
            </w:pPr>
            <w:r w:rsidRPr="00413395">
              <w:rPr>
                <w:rFonts w:cs="Arial"/>
                <w:b/>
                <w:bCs/>
                <w:szCs w:val="20"/>
              </w:rPr>
              <w:t xml:space="preserve">GLAVNI DIO </w:t>
            </w:r>
            <w:r w:rsidRPr="00413395">
              <w:rPr>
                <w:rFonts w:cs="Arial"/>
                <w:szCs w:val="20"/>
              </w:rPr>
              <w:t>(65)</w:t>
            </w:r>
          </w:p>
        </w:tc>
        <w:tc>
          <w:tcPr>
            <w:tcW w:w="216" w:type="pct"/>
            <w:tcBorders>
              <w:bottom w:val="nil"/>
            </w:tcBorders>
            <w:vAlign w:val="center"/>
          </w:tcPr>
          <w:p w14:paraId="5E9BF47B" w14:textId="77777777" w:rsidR="00D50128" w:rsidRPr="00413395" w:rsidRDefault="00D50128" w:rsidP="00D453A0">
            <w:pPr>
              <w:jc w:val="center"/>
              <w:rPr>
                <w:rFonts w:cs="Arial"/>
                <w:szCs w:val="20"/>
              </w:rPr>
            </w:pPr>
          </w:p>
        </w:tc>
        <w:tc>
          <w:tcPr>
            <w:tcW w:w="203" w:type="pct"/>
            <w:tcBorders>
              <w:bottom w:val="nil"/>
            </w:tcBorders>
            <w:vAlign w:val="center"/>
          </w:tcPr>
          <w:p w14:paraId="1FFEE974" w14:textId="77777777" w:rsidR="00D50128" w:rsidRPr="00413395" w:rsidRDefault="00D50128" w:rsidP="00D453A0">
            <w:pPr>
              <w:jc w:val="center"/>
              <w:rPr>
                <w:rFonts w:cs="Arial"/>
                <w:szCs w:val="20"/>
              </w:rPr>
            </w:pPr>
          </w:p>
        </w:tc>
      </w:tr>
      <w:tr w:rsidR="00D50128" w:rsidRPr="00413395" w14:paraId="60DB0FD7" w14:textId="77777777" w:rsidTr="00D453A0">
        <w:trPr>
          <w:trHeight w:val="210"/>
        </w:trPr>
        <w:tc>
          <w:tcPr>
            <w:tcW w:w="4581" w:type="pct"/>
            <w:tcBorders>
              <w:top w:val="nil"/>
              <w:bottom w:val="single" w:sz="4" w:space="0" w:color="auto"/>
            </w:tcBorders>
          </w:tcPr>
          <w:p w14:paraId="164E3A92" w14:textId="0357CE75" w:rsidR="00D50128" w:rsidRDefault="00D50128" w:rsidP="00D453A0">
            <w:r w:rsidRPr="00963D72">
              <w:rPr>
                <w:b/>
              </w:rPr>
              <w:t>U:</w:t>
            </w:r>
            <w:r>
              <w:t xml:space="preserve"> 3.</w:t>
            </w:r>
            <w:r w:rsidR="00B22D2A">
              <w:t>3</w:t>
            </w:r>
            <w:r>
              <w:t xml:space="preserve">. </w:t>
            </w:r>
            <w:r w:rsidR="00B22D2A">
              <w:t>Rekurzija – što je to?</w:t>
            </w:r>
            <w:r>
              <w:t xml:space="preserve"> (str. </w:t>
            </w:r>
            <w:r w:rsidR="00B22D2A">
              <w:t>7</w:t>
            </w:r>
            <w:r>
              <w:t xml:space="preserve">0 – </w:t>
            </w:r>
            <w:r w:rsidR="00B22D2A">
              <w:t>7</w:t>
            </w:r>
            <w:r w:rsidR="00DA2586">
              <w:t>2</w:t>
            </w:r>
            <w:r>
              <w:t>)</w:t>
            </w:r>
          </w:p>
          <w:p w14:paraId="5229B1E7" w14:textId="77777777" w:rsidR="00D50128" w:rsidRDefault="00D50128" w:rsidP="00D453A0"/>
          <w:p w14:paraId="05F53ECA" w14:textId="77777777" w:rsidR="00B22D2A" w:rsidRDefault="00B22D2A" w:rsidP="00B22D2A">
            <w:r>
              <w:t>Kroz razgovor s učenicima i s pomoću jednostavnog primjera prisjetiti učenike načina rješavanja složenih problema koji su upoznali prošle školske godine (potprogrami, funkcije).</w:t>
            </w:r>
          </w:p>
          <w:p w14:paraId="2C768527" w14:textId="77777777" w:rsidR="00B22D2A" w:rsidRDefault="00B22D2A" w:rsidP="00B22D2A">
            <w:r>
              <w:t>Upitati učenike možemo li pozvati funkciju unutar jedne te iste funkcije. Uputiti učenike da Python, kao i mnogi drugi programski jezici, dopušta da funkcija poziva samu sebe. Objasniti učenicima da će se dio programskog koda koji se nalazi između naziva funkcije i njezina poziva, beskonačno ponavljati sve dok se ne zadovolji uvjet za prekid ponavljanja.</w:t>
            </w:r>
          </w:p>
          <w:p w14:paraId="59DF04BB" w14:textId="77777777" w:rsidR="00B22D2A" w:rsidRDefault="00B22D2A" w:rsidP="00B22D2A"/>
          <w:p w14:paraId="5BC5526C" w14:textId="54A25EEF" w:rsidR="00B22D2A" w:rsidRDefault="00B22D2A" w:rsidP="00B22D2A">
            <w:r>
              <w:t>Pojam rekurzije povezati s primjerima iz stvarnoga života i pojavama u prirodi, npr. broj godova nekog drveta, školjke morskog puža (str. 70). Promatrajući rekurzivne pojave iz svakodnevnog života učenici trebaju uočiti da rekurziju obilježava dijeljenje na manje dijelove koji obično uključuju početnu pojavu, prikaz ili problem.</w:t>
            </w:r>
          </w:p>
          <w:p w14:paraId="3BF7E6EE" w14:textId="77777777" w:rsidR="00B22D2A" w:rsidRDefault="00B22D2A" w:rsidP="00B22D2A"/>
          <w:p w14:paraId="30630F4E" w14:textId="77777777" w:rsidR="00B22D2A" w:rsidRDefault="00B22D2A" w:rsidP="00B22D2A">
            <w:r>
              <w:t>Objasniti učenicima da je u programiranju rekurzivna funkcija svaki potprogram koji omogućuje ponavljanje određenih naredbi unutar same funkcije ponovnim pozivom te funkcije, te da svaka rekurzivna funkcija mora imati uvjet prekida ponavljanja (zaustavljanje).</w:t>
            </w:r>
          </w:p>
          <w:p w14:paraId="634EEAD1" w14:textId="77777777" w:rsidR="00B22D2A" w:rsidRDefault="00B22D2A" w:rsidP="00B22D2A"/>
          <w:p w14:paraId="659338B4" w14:textId="77777777" w:rsidR="00B22D2A" w:rsidRDefault="00B22D2A" w:rsidP="00B22D2A">
            <w:r>
              <w:t>Aktivnost za učenike:</w:t>
            </w:r>
          </w:p>
          <w:p w14:paraId="5BF336FE" w14:textId="7CB05531" w:rsidR="00B22D2A" w:rsidRDefault="00B22D2A" w:rsidP="00B22D2A">
            <w:r w:rsidRPr="00D27D5F">
              <w:rPr>
                <w:b/>
              </w:rPr>
              <w:t>R</w:t>
            </w:r>
            <w:r>
              <w:rPr>
                <w:b/>
              </w:rPr>
              <w:t xml:space="preserve">adna bilježnica: </w:t>
            </w:r>
            <w:r>
              <w:t>3.3. Rekurzija – što je to? (str. 24, zadatci 1. do 3.)</w:t>
            </w:r>
          </w:p>
          <w:p w14:paraId="1C9193CE" w14:textId="1DF03BE3" w:rsidR="00B22D2A" w:rsidRPr="00733DC6" w:rsidRDefault="00B22D2A" w:rsidP="00B22D2A">
            <w:pPr>
              <w:rPr>
                <w:i/>
              </w:rPr>
            </w:pPr>
            <w:r>
              <w:t>Učenici samostalno rješavaju zadatke iz radne bilježnice.</w:t>
            </w:r>
            <w:r w:rsidR="00DB4D70">
              <w:t xml:space="preserve"> Kao pomoć u rješavanju zadata</w:t>
            </w:r>
            <w:r w:rsidR="00DB4D70" w:rsidRPr="0004607F">
              <w:t xml:space="preserve">ka </w:t>
            </w:r>
            <w:r w:rsidR="00DB4D70">
              <w:t xml:space="preserve">mogu </w:t>
            </w:r>
            <w:r w:rsidR="00DB4D70" w:rsidRPr="0004607F">
              <w:t>se koristiti udžbenik</w:t>
            </w:r>
            <w:r w:rsidR="00DB4D70">
              <w:t>om i materijalima na sustavu e-sfera.</w:t>
            </w:r>
          </w:p>
          <w:p w14:paraId="17DFFE09" w14:textId="77777777" w:rsidR="00B22D2A" w:rsidRDefault="00B22D2A" w:rsidP="00B22D2A"/>
          <w:p w14:paraId="07215B97" w14:textId="77777777" w:rsidR="00B22D2A" w:rsidRDefault="00B22D2A" w:rsidP="00B22D2A">
            <w:r>
              <w:t>Najaviti učenicima da će u sljedećih nekoliko zadataka upoznati primjenu rekurzivnih funkcija u različitim problemima.</w:t>
            </w:r>
          </w:p>
          <w:p w14:paraId="25C36BCD" w14:textId="77777777" w:rsidR="00B22D2A" w:rsidRDefault="00B22D2A" w:rsidP="00B22D2A"/>
          <w:p w14:paraId="550B56F0" w14:textId="34DE8C19" w:rsidR="00B22D2A" w:rsidRDefault="00B22D2A" w:rsidP="00B22D2A">
            <w:r w:rsidRPr="00A313C7">
              <w:rPr>
                <w:b/>
              </w:rPr>
              <w:t>Zadatak 11</w:t>
            </w:r>
            <w:r>
              <w:t xml:space="preserve"> (udžbenik, str. 71) – Piramida koja se sastoji od kvadrata (rekurzivna funkcija).</w:t>
            </w:r>
          </w:p>
          <w:p w14:paraId="2F130942" w14:textId="4612E761" w:rsidR="00B22D2A" w:rsidRDefault="00B22D2A" w:rsidP="00B22D2A">
            <w:r>
              <w:t>Zajedno s učenicima analizirati zadatak, promotriti sliku s primjerom rješenja i objasniti primjer testiranja. Prisjetiti učenike kako su ovaj zadatak rješavali u 7. razredu primjenom petlje while i korištenjem potprograma ili funkcija. Objasniti učenicima da će sada dograditi tu ideju rješenja tako što će izmijeniti glavnu funkciju koja će postati rekurzivna funkcija. Objasniti učenicima programsko rješenje s pomoću primjera iz udžbenika (str. 72). Učenici upišu program u Pythonu i pokrenu ga.</w:t>
            </w:r>
          </w:p>
          <w:p w14:paraId="0856FB2D" w14:textId="77777777" w:rsidR="00B22D2A" w:rsidRDefault="00B22D2A" w:rsidP="00B22D2A"/>
          <w:p w14:paraId="0BEEAACB" w14:textId="58141B8E" w:rsidR="00B22D2A" w:rsidRDefault="00B22D2A" w:rsidP="00B22D2A">
            <w:r w:rsidRPr="00A313C7">
              <w:rPr>
                <w:b/>
              </w:rPr>
              <w:t>Zadatak 1</w:t>
            </w:r>
            <w:r>
              <w:rPr>
                <w:b/>
              </w:rPr>
              <w:t>2</w:t>
            </w:r>
            <w:r>
              <w:t xml:space="preserve"> (udžbenik, str. 72) – Piramida od n jednakostraničnih trokuta duljine stranice a (rekurzivna funkcija).</w:t>
            </w:r>
          </w:p>
          <w:p w14:paraId="5E1ADF1F" w14:textId="2F34F3D6" w:rsidR="00B22D2A" w:rsidRDefault="00B22D2A" w:rsidP="00B22D2A">
            <w:r>
              <w:t>Zajedno s učenicima analizirati zadatak, promotriti sliku s primjerom rješenja i objasniti primjer testiranja. Objasniti učenicima programsko rješenje s pomoću primjera iz udžbenika (str. 72). Učenici upišu program u Pythonu i pokrenu ga.</w:t>
            </w:r>
          </w:p>
          <w:p w14:paraId="47EE9D00" w14:textId="77777777" w:rsidR="00B22D2A" w:rsidRPr="00597CC5" w:rsidRDefault="00B22D2A" w:rsidP="00B22D2A">
            <w:pPr>
              <w:rPr>
                <w:szCs w:val="20"/>
              </w:rPr>
            </w:pPr>
          </w:p>
          <w:p w14:paraId="2809E2B1" w14:textId="77777777" w:rsidR="00B22D2A" w:rsidRDefault="00B22D2A" w:rsidP="00B22D2A">
            <w:r>
              <w:lastRenderedPageBreak/>
              <w:t>Aktivnost za učenike:</w:t>
            </w:r>
          </w:p>
          <w:p w14:paraId="1E4A640A" w14:textId="1D13082B" w:rsidR="00B22D2A" w:rsidRDefault="00B22D2A" w:rsidP="00B22D2A">
            <w:r w:rsidRPr="00D27D5F">
              <w:rPr>
                <w:b/>
              </w:rPr>
              <w:t>R</w:t>
            </w:r>
            <w:r>
              <w:rPr>
                <w:b/>
              </w:rPr>
              <w:t xml:space="preserve">adna bilježnica: </w:t>
            </w:r>
            <w:r>
              <w:t>3.3. Rekurzija – što je to? (str. 24, zadatak 4.)</w:t>
            </w:r>
          </w:p>
          <w:p w14:paraId="68E89DF6" w14:textId="3CBBB091" w:rsidR="00D50128" w:rsidRPr="00DF4407" w:rsidRDefault="00B22D2A" w:rsidP="00D453A0">
            <w:pPr>
              <w:rPr>
                <w:rFonts w:asciiTheme="minorHAnsi" w:hAnsiTheme="minorHAnsi"/>
              </w:rPr>
            </w:pPr>
            <w:r>
              <w:t>Učenici samostalno rješavaju zadatak iz radne bilježnice</w:t>
            </w:r>
            <w:r w:rsidR="00DF4407">
              <w:t xml:space="preserve">. </w:t>
            </w:r>
            <w:r w:rsidR="00D50128">
              <w:t>Kao pomoć u rješavanju zadata</w:t>
            </w:r>
            <w:r w:rsidR="00D50128" w:rsidRPr="0004607F">
              <w:t xml:space="preserve">ka </w:t>
            </w:r>
            <w:r w:rsidR="00D50128">
              <w:t xml:space="preserve">mogu </w:t>
            </w:r>
            <w:r w:rsidR="00D50128" w:rsidRPr="0004607F">
              <w:t>se koristiti udžbenik</w:t>
            </w:r>
            <w:r w:rsidR="00D50128">
              <w:t>om i materijalima na sustavu e-sfera.</w:t>
            </w:r>
          </w:p>
        </w:tc>
        <w:tc>
          <w:tcPr>
            <w:tcW w:w="216" w:type="pct"/>
            <w:tcBorders>
              <w:top w:val="nil"/>
            </w:tcBorders>
          </w:tcPr>
          <w:p w14:paraId="3F00CBF8" w14:textId="77777777" w:rsidR="00D50128" w:rsidRDefault="00D50128" w:rsidP="00D453A0">
            <w:pPr>
              <w:jc w:val="center"/>
              <w:rPr>
                <w:rFonts w:cs="Arial"/>
                <w:szCs w:val="20"/>
              </w:rPr>
            </w:pPr>
            <w:r>
              <w:rPr>
                <w:rFonts w:cs="Arial"/>
                <w:szCs w:val="20"/>
              </w:rPr>
              <w:lastRenderedPageBreak/>
              <w:t>U</w:t>
            </w:r>
          </w:p>
          <w:p w14:paraId="1C9DCEA0" w14:textId="77777777" w:rsidR="00D50128" w:rsidRPr="00413395" w:rsidRDefault="00D50128" w:rsidP="00D453A0">
            <w:pPr>
              <w:jc w:val="center"/>
              <w:rPr>
                <w:rFonts w:cs="Arial"/>
                <w:szCs w:val="20"/>
              </w:rPr>
            </w:pPr>
            <w:r w:rsidRPr="00413395">
              <w:rPr>
                <w:rFonts w:cs="Arial"/>
                <w:szCs w:val="20"/>
              </w:rPr>
              <w:t>R</w:t>
            </w:r>
          </w:p>
          <w:p w14:paraId="6D0C8852" w14:textId="77777777" w:rsidR="00D50128" w:rsidRDefault="00D50128" w:rsidP="00D453A0">
            <w:pPr>
              <w:jc w:val="center"/>
              <w:rPr>
                <w:rFonts w:cs="Arial"/>
                <w:szCs w:val="20"/>
              </w:rPr>
            </w:pPr>
            <w:r>
              <w:rPr>
                <w:rFonts w:cs="Arial"/>
                <w:szCs w:val="20"/>
              </w:rPr>
              <w:t>D</w:t>
            </w:r>
          </w:p>
          <w:p w14:paraId="14D69479" w14:textId="77777777" w:rsidR="00D50128" w:rsidRDefault="00D50128" w:rsidP="00D453A0">
            <w:pPr>
              <w:jc w:val="center"/>
              <w:rPr>
                <w:rFonts w:cs="Arial"/>
                <w:szCs w:val="20"/>
              </w:rPr>
            </w:pPr>
            <w:r>
              <w:rPr>
                <w:rFonts w:cs="Arial"/>
                <w:szCs w:val="20"/>
              </w:rPr>
              <w:t>T</w:t>
            </w:r>
          </w:p>
          <w:p w14:paraId="070AA1FA" w14:textId="77777777" w:rsidR="00D50128" w:rsidRDefault="00D50128" w:rsidP="00D453A0">
            <w:pPr>
              <w:jc w:val="center"/>
              <w:rPr>
                <w:rFonts w:cs="Arial"/>
                <w:szCs w:val="20"/>
              </w:rPr>
            </w:pPr>
            <w:r>
              <w:rPr>
                <w:rFonts w:cs="Arial"/>
                <w:szCs w:val="20"/>
              </w:rPr>
              <w:t>S</w:t>
            </w:r>
          </w:p>
          <w:p w14:paraId="3DF4BA41" w14:textId="77777777" w:rsidR="00D50128" w:rsidRPr="00413395" w:rsidRDefault="00D50128" w:rsidP="00D453A0">
            <w:pPr>
              <w:jc w:val="center"/>
              <w:rPr>
                <w:rFonts w:cs="Arial"/>
                <w:szCs w:val="20"/>
              </w:rPr>
            </w:pPr>
          </w:p>
        </w:tc>
        <w:tc>
          <w:tcPr>
            <w:tcW w:w="203" w:type="pct"/>
            <w:tcBorders>
              <w:top w:val="nil"/>
            </w:tcBorders>
          </w:tcPr>
          <w:p w14:paraId="709A1F8F" w14:textId="77777777" w:rsidR="00D50128" w:rsidRDefault="00D50128" w:rsidP="00D453A0">
            <w:pPr>
              <w:jc w:val="center"/>
              <w:rPr>
                <w:rFonts w:cs="Arial"/>
                <w:szCs w:val="20"/>
              </w:rPr>
            </w:pPr>
            <w:r w:rsidRPr="00413395">
              <w:rPr>
                <w:rFonts w:cs="Arial"/>
                <w:szCs w:val="20"/>
              </w:rPr>
              <w:t>F</w:t>
            </w:r>
          </w:p>
          <w:p w14:paraId="63B9A9E2" w14:textId="77777777" w:rsidR="00D50128" w:rsidRDefault="00D50128" w:rsidP="00D453A0">
            <w:pPr>
              <w:jc w:val="center"/>
              <w:rPr>
                <w:rFonts w:cs="Arial"/>
                <w:szCs w:val="20"/>
              </w:rPr>
            </w:pPr>
            <w:r>
              <w:rPr>
                <w:rFonts w:cs="Arial"/>
                <w:szCs w:val="20"/>
              </w:rPr>
              <w:t>I</w:t>
            </w:r>
          </w:p>
          <w:p w14:paraId="64B72388" w14:textId="77777777" w:rsidR="00D50128" w:rsidRPr="00413395" w:rsidRDefault="00D50128" w:rsidP="00D453A0">
            <w:pPr>
              <w:jc w:val="center"/>
              <w:rPr>
                <w:rFonts w:cs="Arial"/>
                <w:szCs w:val="20"/>
              </w:rPr>
            </w:pPr>
          </w:p>
        </w:tc>
      </w:tr>
      <w:tr w:rsidR="00D50128" w:rsidRPr="00413395" w14:paraId="5417BBE2" w14:textId="77777777" w:rsidTr="00D453A0">
        <w:trPr>
          <w:trHeight w:val="210"/>
        </w:trPr>
        <w:tc>
          <w:tcPr>
            <w:tcW w:w="4581" w:type="pct"/>
            <w:tcBorders>
              <w:top w:val="single" w:sz="4" w:space="0" w:color="auto"/>
              <w:bottom w:val="nil"/>
            </w:tcBorders>
            <w:vAlign w:val="center"/>
          </w:tcPr>
          <w:p w14:paraId="4EFB9979" w14:textId="77777777" w:rsidR="00D50128" w:rsidRPr="00413395" w:rsidRDefault="00D50128" w:rsidP="00D453A0">
            <w:pPr>
              <w:jc w:val="center"/>
              <w:rPr>
                <w:rFonts w:cs="Arial"/>
                <w:szCs w:val="20"/>
              </w:rPr>
            </w:pPr>
            <w:r w:rsidRPr="00413395">
              <w:rPr>
                <w:rFonts w:cs="Arial"/>
                <w:b/>
                <w:bCs/>
                <w:szCs w:val="20"/>
              </w:rPr>
              <w:t xml:space="preserve">ZAVRŠNI DIO </w:t>
            </w:r>
            <w:r w:rsidRPr="00413395">
              <w:rPr>
                <w:rFonts w:cs="Arial"/>
                <w:szCs w:val="20"/>
              </w:rPr>
              <w:t>(10)</w:t>
            </w:r>
          </w:p>
        </w:tc>
        <w:tc>
          <w:tcPr>
            <w:tcW w:w="216" w:type="pct"/>
            <w:tcBorders>
              <w:bottom w:val="nil"/>
            </w:tcBorders>
            <w:vAlign w:val="center"/>
          </w:tcPr>
          <w:p w14:paraId="253BA627" w14:textId="77777777" w:rsidR="00D50128" w:rsidRPr="00413395" w:rsidRDefault="00D50128" w:rsidP="00D453A0">
            <w:pPr>
              <w:jc w:val="center"/>
              <w:rPr>
                <w:rFonts w:cs="Arial"/>
                <w:szCs w:val="20"/>
              </w:rPr>
            </w:pPr>
          </w:p>
        </w:tc>
        <w:tc>
          <w:tcPr>
            <w:tcW w:w="203" w:type="pct"/>
            <w:tcBorders>
              <w:bottom w:val="nil"/>
            </w:tcBorders>
            <w:vAlign w:val="center"/>
          </w:tcPr>
          <w:p w14:paraId="7C61EEEC" w14:textId="77777777" w:rsidR="00D50128" w:rsidRPr="00413395" w:rsidRDefault="00D50128" w:rsidP="00D453A0">
            <w:pPr>
              <w:jc w:val="center"/>
              <w:rPr>
                <w:rFonts w:cs="Arial"/>
                <w:szCs w:val="20"/>
              </w:rPr>
            </w:pPr>
          </w:p>
        </w:tc>
      </w:tr>
      <w:tr w:rsidR="00D50128" w:rsidRPr="00413395" w14:paraId="424E3A49" w14:textId="77777777" w:rsidTr="00D453A0">
        <w:trPr>
          <w:trHeight w:val="80"/>
        </w:trPr>
        <w:tc>
          <w:tcPr>
            <w:tcW w:w="4581" w:type="pct"/>
            <w:tcBorders>
              <w:top w:val="nil"/>
              <w:bottom w:val="single" w:sz="4" w:space="0" w:color="auto"/>
            </w:tcBorders>
          </w:tcPr>
          <w:p w14:paraId="6C868F05" w14:textId="5970E794" w:rsidR="000932A8" w:rsidRDefault="000932A8" w:rsidP="000932A8">
            <w:r>
              <w:t>Pregledavanje radne bilježnice i objašnjavanje eventualnih nejasnoća.</w:t>
            </w:r>
          </w:p>
          <w:p w14:paraId="0129AFE0" w14:textId="77777777" w:rsidR="000932A8" w:rsidRDefault="000932A8" w:rsidP="000932A8">
            <w:pPr>
              <w:jc w:val="left"/>
              <w:rPr>
                <w:b/>
              </w:rPr>
            </w:pPr>
          </w:p>
          <w:p w14:paraId="374CDDFF" w14:textId="77777777" w:rsidR="000932A8" w:rsidRDefault="000932A8" w:rsidP="000932A8">
            <w:pPr>
              <w:jc w:val="left"/>
            </w:pPr>
            <w:r>
              <w:t>P</w:t>
            </w:r>
            <w:r w:rsidRPr="006B1FB9">
              <w:t>onoviti</w:t>
            </w:r>
            <w:r>
              <w:t xml:space="preserve"> što je rekurzija i primjere rekurzije iz svakodnevnog života.</w:t>
            </w:r>
          </w:p>
          <w:p w14:paraId="1AED4D44" w14:textId="77777777" w:rsidR="000932A8" w:rsidRDefault="000932A8" w:rsidP="000932A8">
            <w:pPr>
              <w:jc w:val="left"/>
            </w:pPr>
            <w:r>
              <w:t>Ponoviti što je rekurzivna funkcija u programiranju.</w:t>
            </w:r>
          </w:p>
          <w:p w14:paraId="1CB9EF8A" w14:textId="32BFC5AC" w:rsidR="000932A8" w:rsidRDefault="000932A8" w:rsidP="000932A8">
            <w:pPr>
              <w:jc w:val="left"/>
            </w:pPr>
          </w:p>
          <w:p w14:paraId="020F2F9B" w14:textId="68216AA1" w:rsidR="00326B48" w:rsidRDefault="00326B48" w:rsidP="000932A8">
            <w:pPr>
              <w:jc w:val="left"/>
            </w:pPr>
            <w:r>
              <w:t>Uputiti učenike na dodatne digitalne sadržaje dostupne na e-sferi.</w:t>
            </w:r>
          </w:p>
          <w:p w14:paraId="63F2F0D3" w14:textId="77777777" w:rsidR="00742D51" w:rsidRDefault="00742D51" w:rsidP="00742D51">
            <w:pPr>
              <w:rPr>
                <w:bCs/>
              </w:rPr>
            </w:pPr>
            <w:r>
              <w:rPr>
                <w:b/>
              </w:rPr>
              <w:t xml:space="preserve">DDS Moj oblak: </w:t>
            </w:r>
            <w:r>
              <w:rPr>
                <w:bCs/>
              </w:rPr>
              <w:t>Računalna rješenja zadataka iz udžbenika</w:t>
            </w:r>
          </w:p>
          <w:p w14:paraId="24273FB3" w14:textId="2CBA8E6E" w:rsidR="000932A8" w:rsidRPr="00326B48" w:rsidRDefault="000932A8" w:rsidP="000932A8">
            <w:pPr>
              <w:rPr>
                <w:bCs/>
              </w:rPr>
            </w:pPr>
            <w:r w:rsidRPr="000A325C">
              <w:rPr>
                <w:b/>
              </w:rPr>
              <w:t>DDS</w:t>
            </w:r>
            <w:r>
              <w:rPr>
                <w:b/>
              </w:rPr>
              <w:t xml:space="preserve"> e-Učionica</w:t>
            </w:r>
            <w:r w:rsidR="00326B48">
              <w:rPr>
                <w:b/>
              </w:rPr>
              <w:t xml:space="preserve">: </w:t>
            </w:r>
            <w:r w:rsidR="00326B48">
              <w:rPr>
                <w:bCs/>
              </w:rPr>
              <w:t>Rekurzija</w:t>
            </w:r>
          </w:p>
          <w:p w14:paraId="78450BCF" w14:textId="0342D8F6" w:rsidR="000932A8" w:rsidRDefault="00A340BA" w:rsidP="000932A8">
            <w:hyperlink r:id="rId7" w:history="1">
              <w:r w:rsidR="000932A8" w:rsidRPr="00136F0A">
                <w:rPr>
                  <w:rStyle w:val="Hiperveza"/>
                </w:rPr>
                <w:t>https://www.e-sfera.hr/dodatni-digitalni-sadrzaji/a6c0dc13-1fd4-4a40-84c5-89fbceb0cfcd/</w:t>
              </w:r>
            </w:hyperlink>
          </w:p>
          <w:p w14:paraId="34954211" w14:textId="77777777" w:rsidR="000932A8" w:rsidRDefault="000932A8" w:rsidP="000932A8"/>
          <w:p w14:paraId="1802387F" w14:textId="10C38335" w:rsidR="00D50128" w:rsidRPr="007541A1" w:rsidRDefault="000932A8" w:rsidP="000932A8">
            <w:pPr>
              <w:jc w:val="left"/>
              <w:rPr>
                <w:szCs w:val="20"/>
              </w:rPr>
            </w:pPr>
            <w:r>
              <w:t>Samovrednovanje provedenih aktivnosti.</w:t>
            </w:r>
          </w:p>
        </w:tc>
        <w:tc>
          <w:tcPr>
            <w:tcW w:w="216" w:type="pct"/>
            <w:tcBorders>
              <w:top w:val="nil"/>
              <w:bottom w:val="single" w:sz="4" w:space="0" w:color="auto"/>
            </w:tcBorders>
          </w:tcPr>
          <w:p w14:paraId="283E11E4" w14:textId="77777777" w:rsidR="00D50128" w:rsidRDefault="00D50128" w:rsidP="00D453A0">
            <w:pPr>
              <w:jc w:val="center"/>
              <w:rPr>
                <w:rFonts w:cs="Arial"/>
                <w:szCs w:val="20"/>
              </w:rPr>
            </w:pPr>
            <w:r w:rsidRPr="00413395">
              <w:rPr>
                <w:rFonts w:cs="Arial"/>
                <w:szCs w:val="20"/>
              </w:rPr>
              <w:t>R</w:t>
            </w:r>
          </w:p>
          <w:p w14:paraId="704122AE" w14:textId="77777777" w:rsidR="00D50128" w:rsidRPr="00413395" w:rsidRDefault="00D50128" w:rsidP="00D453A0">
            <w:pPr>
              <w:jc w:val="center"/>
              <w:rPr>
                <w:rFonts w:cs="Arial"/>
                <w:szCs w:val="20"/>
              </w:rPr>
            </w:pPr>
            <w:r>
              <w:rPr>
                <w:rFonts w:cs="Arial"/>
                <w:szCs w:val="20"/>
              </w:rPr>
              <w:t>S</w:t>
            </w:r>
          </w:p>
        </w:tc>
        <w:tc>
          <w:tcPr>
            <w:tcW w:w="203" w:type="pct"/>
            <w:tcBorders>
              <w:top w:val="nil"/>
              <w:bottom w:val="single" w:sz="4" w:space="0" w:color="auto"/>
            </w:tcBorders>
          </w:tcPr>
          <w:p w14:paraId="0DDC58A9" w14:textId="77777777" w:rsidR="00D50128" w:rsidRDefault="00D50128" w:rsidP="00D453A0">
            <w:pPr>
              <w:jc w:val="center"/>
              <w:rPr>
                <w:rFonts w:cs="Arial"/>
                <w:szCs w:val="20"/>
              </w:rPr>
            </w:pPr>
            <w:r w:rsidRPr="00413395">
              <w:rPr>
                <w:rFonts w:cs="Arial"/>
                <w:szCs w:val="20"/>
              </w:rPr>
              <w:t>F</w:t>
            </w:r>
          </w:p>
          <w:p w14:paraId="5698E321" w14:textId="501B73B5" w:rsidR="00D50128" w:rsidRPr="00413395" w:rsidRDefault="00D50128" w:rsidP="00DB4D70">
            <w:pPr>
              <w:jc w:val="center"/>
              <w:rPr>
                <w:rFonts w:cs="Arial"/>
                <w:szCs w:val="20"/>
              </w:rPr>
            </w:pPr>
            <w:r>
              <w:rPr>
                <w:rFonts w:cs="Arial"/>
                <w:szCs w:val="20"/>
              </w:rPr>
              <w:t>I</w:t>
            </w:r>
          </w:p>
        </w:tc>
      </w:tr>
    </w:tbl>
    <w:p w14:paraId="4E1EDF6E" w14:textId="77777777" w:rsidR="00D50128" w:rsidRDefault="00D50128" w:rsidP="00D50128">
      <w:pPr>
        <w:rPr>
          <w:szCs w:val="20"/>
        </w:rPr>
      </w:pPr>
    </w:p>
    <w:tbl>
      <w:tblPr>
        <w:tblW w:w="5000" w:type="pct"/>
        <w:tblBorders>
          <w:top w:val="single" w:sz="4" w:space="0" w:color="auto"/>
          <w:left w:val="single" w:sz="4" w:space="0" w:color="auto"/>
          <w:bottom w:val="single" w:sz="4" w:space="0" w:color="auto"/>
          <w:right w:val="single" w:sz="4" w:space="0" w:color="auto"/>
        </w:tblBorders>
        <w:tblCellMar>
          <w:top w:w="113" w:type="dxa"/>
          <w:bottom w:w="113" w:type="dxa"/>
        </w:tblCellMar>
        <w:tblLook w:val="01E0" w:firstRow="1" w:lastRow="1" w:firstColumn="1" w:lastColumn="1" w:noHBand="0" w:noVBand="0"/>
      </w:tblPr>
      <w:tblGrid>
        <w:gridCol w:w="2266"/>
        <w:gridCol w:w="2927"/>
        <w:gridCol w:w="1874"/>
        <w:gridCol w:w="1995"/>
      </w:tblGrid>
      <w:tr w:rsidR="00D50128" w:rsidRPr="00413395" w14:paraId="14AA3D58" w14:textId="77777777" w:rsidTr="00D453A0">
        <w:trPr>
          <w:trHeight w:val="248"/>
        </w:trPr>
        <w:tc>
          <w:tcPr>
            <w:tcW w:w="1250" w:type="pct"/>
          </w:tcPr>
          <w:p w14:paraId="116E61CB" w14:textId="77777777" w:rsidR="00D50128" w:rsidRPr="00413395" w:rsidRDefault="00D50128" w:rsidP="00D453A0">
            <w:pPr>
              <w:jc w:val="left"/>
              <w:rPr>
                <w:rFonts w:ascii="Times New Roman" w:hAnsi="Times New Roman" w:cs="Arial"/>
                <w:b/>
                <w:i/>
                <w:color w:val="1F497D"/>
                <w:szCs w:val="20"/>
              </w:rPr>
            </w:pPr>
            <w:r w:rsidRPr="00413395">
              <w:rPr>
                <w:rFonts w:cs="Arial"/>
                <w:b/>
                <w:i/>
                <w:color w:val="1F497D"/>
                <w:szCs w:val="20"/>
              </w:rPr>
              <w:t>Tip sata</w:t>
            </w:r>
          </w:p>
        </w:tc>
        <w:tc>
          <w:tcPr>
            <w:tcW w:w="1615" w:type="pct"/>
          </w:tcPr>
          <w:p w14:paraId="52AA72A0" w14:textId="77777777" w:rsidR="00D50128" w:rsidRPr="00413395" w:rsidRDefault="00D50128" w:rsidP="00D453A0">
            <w:pPr>
              <w:jc w:val="left"/>
              <w:rPr>
                <w:rFonts w:ascii="Times New Roman" w:hAnsi="Times New Roman" w:cs="Arial"/>
                <w:szCs w:val="20"/>
              </w:rPr>
            </w:pPr>
            <w:r w:rsidRPr="00413395">
              <w:rPr>
                <w:rFonts w:cs="Arial"/>
                <w:b/>
                <w:i/>
                <w:color w:val="1F497D"/>
                <w:szCs w:val="20"/>
              </w:rPr>
              <w:t>Nastavne metode (M)</w:t>
            </w:r>
          </w:p>
        </w:tc>
        <w:tc>
          <w:tcPr>
            <w:tcW w:w="1034" w:type="pct"/>
          </w:tcPr>
          <w:p w14:paraId="6FFC41B5" w14:textId="77777777" w:rsidR="00D50128" w:rsidRPr="00413395" w:rsidRDefault="00D50128" w:rsidP="00D453A0">
            <w:pPr>
              <w:jc w:val="left"/>
              <w:rPr>
                <w:rFonts w:ascii="Times New Roman" w:hAnsi="Times New Roman" w:cs="Arial"/>
                <w:szCs w:val="20"/>
              </w:rPr>
            </w:pPr>
            <w:r w:rsidRPr="00413395">
              <w:rPr>
                <w:rFonts w:cs="Arial"/>
                <w:b/>
                <w:i/>
                <w:color w:val="1F497D"/>
                <w:szCs w:val="20"/>
              </w:rPr>
              <w:t>Oblici rada (O)</w:t>
            </w:r>
          </w:p>
        </w:tc>
        <w:tc>
          <w:tcPr>
            <w:tcW w:w="1101" w:type="pct"/>
          </w:tcPr>
          <w:p w14:paraId="3B71B7F0" w14:textId="77777777" w:rsidR="00D50128" w:rsidRPr="00413395" w:rsidRDefault="00D50128" w:rsidP="00D453A0">
            <w:pPr>
              <w:jc w:val="left"/>
              <w:rPr>
                <w:rFonts w:ascii="Times New Roman" w:hAnsi="Times New Roman" w:cs="Arial"/>
                <w:szCs w:val="20"/>
              </w:rPr>
            </w:pPr>
            <w:r>
              <w:rPr>
                <w:rFonts w:cs="Arial"/>
                <w:b/>
                <w:i/>
                <w:color w:val="1F497D"/>
                <w:szCs w:val="20"/>
              </w:rPr>
              <w:t>Digitalni sadržaji</w:t>
            </w:r>
          </w:p>
        </w:tc>
      </w:tr>
      <w:tr w:rsidR="00D50128" w:rsidRPr="00413395" w14:paraId="22DEB79B" w14:textId="77777777" w:rsidTr="00D453A0">
        <w:trPr>
          <w:trHeight w:val="247"/>
        </w:trPr>
        <w:tc>
          <w:tcPr>
            <w:tcW w:w="1250" w:type="pct"/>
          </w:tcPr>
          <w:p w14:paraId="62001390" w14:textId="77777777" w:rsidR="00D50128" w:rsidRPr="00413395" w:rsidRDefault="00D50128" w:rsidP="00D453A0">
            <w:pPr>
              <w:jc w:val="left"/>
              <w:rPr>
                <w:rFonts w:cs="Arial"/>
                <w:szCs w:val="20"/>
              </w:rPr>
            </w:pPr>
            <w:r>
              <w:rPr>
                <w:rFonts w:cs="Arial"/>
                <w:szCs w:val="20"/>
              </w:rPr>
              <w:t>o</w:t>
            </w:r>
            <w:r w:rsidRPr="00413395">
              <w:rPr>
                <w:rFonts w:cs="Arial"/>
                <w:szCs w:val="20"/>
              </w:rPr>
              <w:t xml:space="preserve">brada novog gradiva </w:t>
            </w:r>
            <w:r>
              <w:rPr>
                <w:szCs w:val="20"/>
              </w:rPr>
              <w:t xml:space="preserve">– </w:t>
            </w:r>
            <w:r w:rsidRPr="00413395">
              <w:rPr>
                <w:rFonts w:cs="Arial"/>
                <w:szCs w:val="20"/>
              </w:rPr>
              <w:t xml:space="preserve"> ON</w:t>
            </w:r>
          </w:p>
          <w:p w14:paraId="37FB56CD" w14:textId="77777777" w:rsidR="00D50128" w:rsidRPr="00413395" w:rsidRDefault="00D50128" w:rsidP="00D453A0">
            <w:pPr>
              <w:jc w:val="left"/>
              <w:rPr>
                <w:rFonts w:cs="Arial"/>
                <w:szCs w:val="20"/>
              </w:rPr>
            </w:pPr>
            <w:r>
              <w:rPr>
                <w:rFonts w:cs="Arial"/>
                <w:szCs w:val="20"/>
              </w:rPr>
              <w:t>u</w:t>
            </w:r>
            <w:r w:rsidRPr="00413395">
              <w:rPr>
                <w:rFonts w:cs="Arial"/>
                <w:szCs w:val="20"/>
              </w:rPr>
              <w:t xml:space="preserve">vježbavanje </w:t>
            </w:r>
            <w:r>
              <w:rPr>
                <w:szCs w:val="20"/>
              </w:rPr>
              <w:t xml:space="preserve">– </w:t>
            </w:r>
            <w:r w:rsidRPr="00413395">
              <w:rPr>
                <w:rFonts w:cs="Arial"/>
                <w:szCs w:val="20"/>
              </w:rPr>
              <w:t xml:space="preserve"> VJ</w:t>
            </w:r>
          </w:p>
          <w:p w14:paraId="403DC7FF" w14:textId="77777777" w:rsidR="00D50128" w:rsidRPr="00413395" w:rsidRDefault="00D50128" w:rsidP="00D453A0">
            <w:pPr>
              <w:jc w:val="left"/>
              <w:rPr>
                <w:rFonts w:cs="Arial"/>
                <w:szCs w:val="20"/>
              </w:rPr>
            </w:pPr>
            <w:r>
              <w:rPr>
                <w:rFonts w:cs="Arial"/>
                <w:szCs w:val="20"/>
              </w:rPr>
              <w:t>p</w:t>
            </w:r>
            <w:r w:rsidRPr="00413395">
              <w:rPr>
                <w:rFonts w:cs="Arial"/>
                <w:szCs w:val="20"/>
              </w:rPr>
              <w:t xml:space="preserve">onavljanje </w:t>
            </w:r>
            <w:r>
              <w:rPr>
                <w:szCs w:val="20"/>
              </w:rPr>
              <w:t xml:space="preserve">– </w:t>
            </w:r>
            <w:r w:rsidRPr="00413395">
              <w:rPr>
                <w:rFonts w:cs="Arial"/>
                <w:szCs w:val="20"/>
              </w:rPr>
              <w:t xml:space="preserve"> PO</w:t>
            </w:r>
          </w:p>
          <w:p w14:paraId="1D2E4D18" w14:textId="77777777" w:rsidR="00D50128" w:rsidRPr="00413395" w:rsidRDefault="00D50128" w:rsidP="00D453A0">
            <w:pPr>
              <w:jc w:val="left"/>
              <w:rPr>
                <w:rFonts w:cs="Arial"/>
                <w:szCs w:val="20"/>
              </w:rPr>
            </w:pPr>
            <w:r>
              <w:rPr>
                <w:rFonts w:cs="Arial"/>
                <w:szCs w:val="20"/>
              </w:rPr>
              <w:t>p</w:t>
            </w:r>
            <w:r w:rsidRPr="00413395">
              <w:rPr>
                <w:rFonts w:cs="Arial"/>
                <w:szCs w:val="20"/>
              </w:rPr>
              <w:t xml:space="preserve">rovjeravanje </w:t>
            </w:r>
            <w:r>
              <w:rPr>
                <w:szCs w:val="20"/>
              </w:rPr>
              <w:t xml:space="preserve">– </w:t>
            </w:r>
            <w:r w:rsidRPr="00413395">
              <w:rPr>
                <w:rFonts w:cs="Arial"/>
                <w:szCs w:val="20"/>
              </w:rPr>
              <w:t xml:space="preserve"> PR</w:t>
            </w:r>
          </w:p>
          <w:p w14:paraId="145041D3" w14:textId="77777777" w:rsidR="00D50128" w:rsidRDefault="00D50128" w:rsidP="00D453A0">
            <w:pPr>
              <w:jc w:val="left"/>
              <w:rPr>
                <w:rFonts w:cs="Arial"/>
                <w:szCs w:val="20"/>
              </w:rPr>
            </w:pPr>
            <w:r>
              <w:rPr>
                <w:rFonts w:cs="Arial"/>
                <w:szCs w:val="20"/>
              </w:rPr>
              <w:t>o</w:t>
            </w:r>
            <w:r w:rsidRPr="00413395">
              <w:rPr>
                <w:rFonts w:cs="Arial"/>
                <w:szCs w:val="20"/>
              </w:rPr>
              <w:t xml:space="preserve">cjenjivanje </w:t>
            </w:r>
            <w:r>
              <w:rPr>
                <w:szCs w:val="20"/>
              </w:rPr>
              <w:t xml:space="preserve">– </w:t>
            </w:r>
            <w:r w:rsidRPr="00413395">
              <w:rPr>
                <w:rFonts w:cs="Arial"/>
                <w:szCs w:val="20"/>
              </w:rPr>
              <w:t xml:space="preserve"> OC</w:t>
            </w:r>
          </w:p>
        </w:tc>
        <w:tc>
          <w:tcPr>
            <w:tcW w:w="1615" w:type="pct"/>
          </w:tcPr>
          <w:p w14:paraId="65FA06A7" w14:textId="77777777" w:rsidR="00D50128" w:rsidRPr="00413395" w:rsidRDefault="00D50128" w:rsidP="00D453A0">
            <w:pPr>
              <w:jc w:val="left"/>
              <w:rPr>
                <w:rFonts w:cs="Arial"/>
                <w:szCs w:val="20"/>
              </w:rPr>
            </w:pPr>
            <w:r>
              <w:rPr>
                <w:rFonts w:cs="Arial"/>
                <w:szCs w:val="20"/>
              </w:rPr>
              <w:t>u</w:t>
            </w:r>
            <w:r w:rsidRPr="00413395">
              <w:rPr>
                <w:rFonts w:cs="Arial"/>
                <w:szCs w:val="20"/>
              </w:rPr>
              <w:t xml:space="preserve">smeno izlaganje </w:t>
            </w:r>
            <w:r>
              <w:rPr>
                <w:szCs w:val="20"/>
              </w:rPr>
              <w:t xml:space="preserve">– </w:t>
            </w:r>
            <w:r w:rsidRPr="00413395">
              <w:rPr>
                <w:rFonts w:cs="Arial"/>
                <w:szCs w:val="20"/>
              </w:rPr>
              <w:t xml:space="preserve"> U</w:t>
            </w:r>
          </w:p>
          <w:p w14:paraId="43DE2E0D" w14:textId="77777777" w:rsidR="00D50128" w:rsidRPr="00413395" w:rsidRDefault="00D50128" w:rsidP="00D453A0">
            <w:pPr>
              <w:jc w:val="left"/>
              <w:rPr>
                <w:rFonts w:cs="Arial"/>
                <w:szCs w:val="20"/>
              </w:rPr>
            </w:pPr>
            <w:r>
              <w:rPr>
                <w:rFonts w:cs="Arial"/>
                <w:szCs w:val="20"/>
              </w:rPr>
              <w:t>r</w:t>
            </w:r>
            <w:r w:rsidRPr="00413395">
              <w:rPr>
                <w:rFonts w:cs="Arial"/>
                <w:szCs w:val="20"/>
              </w:rPr>
              <w:t xml:space="preserve">azgovor </w:t>
            </w:r>
            <w:r>
              <w:rPr>
                <w:szCs w:val="20"/>
              </w:rPr>
              <w:t xml:space="preserve">– </w:t>
            </w:r>
            <w:r w:rsidRPr="00413395">
              <w:rPr>
                <w:rFonts w:cs="Arial"/>
                <w:szCs w:val="20"/>
              </w:rPr>
              <w:t xml:space="preserve"> R</w:t>
            </w:r>
          </w:p>
          <w:p w14:paraId="3D998C74" w14:textId="77777777" w:rsidR="00D50128" w:rsidRPr="00413395" w:rsidRDefault="00D50128" w:rsidP="00D453A0">
            <w:pPr>
              <w:jc w:val="left"/>
              <w:rPr>
                <w:rFonts w:cs="Arial"/>
                <w:szCs w:val="20"/>
              </w:rPr>
            </w:pPr>
            <w:r>
              <w:rPr>
                <w:rFonts w:cs="Arial"/>
                <w:szCs w:val="20"/>
              </w:rPr>
              <w:t>d</w:t>
            </w:r>
            <w:r w:rsidRPr="00413395">
              <w:rPr>
                <w:rFonts w:cs="Arial"/>
                <w:szCs w:val="20"/>
              </w:rPr>
              <w:t xml:space="preserve">emonstracija </w:t>
            </w:r>
            <w:r>
              <w:rPr>
                <w:szCs w:val="20"/>
              </w:rPr>
              <w:t xml:space="preserve">– </w:t>
            </w:r>
            <w:r w:rsidRPr="00413395">
              <w:rPr>
                <w:rFonts w:cs="Arial"/>
                <w:szCs w:val="20"/>
              </w:rPr>
              <w:t xml:space="preserve"> D</w:t>
            </w:r>
          </w:p>
          <w:p w14:paraId="46AE0EEA" w14:textId="77777777" w:rsidR="00D50128" w:rsidRPr="0025758D" w:rsidRDefault="00D50128" w:rsidP="00D453A0">
            <w:pPr>
              <w:jc w:val="left"/>
              <w:rPr>
                <w:rFonts w:cs="Arial"/>
                <w:szCs w:val="20"/>
              </w:rPr>
            </w:pPr>
            <w:r>
              <w:rPr>
                <w:rFonts w:cs="Arial"/>
                <w:szCs w:val="20"/>
              </w:rPr>
              <w:t>r</w:t>
            </w:r>
            <w:r w:rsidRPr="0025758D">
              <w:rPr>
                <w:rFonts w:cs="Arial"/>
                <w:szCs w:val="20"/>
              </w:rPr>
              <w:t xml:space="preserve">ad na tekstu </w:t>
            </w:r>
            <w:r>
              <w:rPr>
                <w:szCs w:val="20"/>
              </w:rPr>
              <w:t xml:space="preserve">– </w:t>
            </w:r>
            <w:r w:rsidRPr="0025758D">
              <w:rPr>
                <w:rFonts w:cs="Arial"/>
                <w:szCs w:val="20"/>
              </w:rPr>
              <w:t xml:space="preserve"> T</w:t>
            </w:r>
          </w:p>
          <w:p w14:paraId="1E7EF982" w14:textId="77777777" w:rsidR="00D50128" w:rsidRPr="0025758D" w:rsidRDefault="00D50128" w:rsidP="00D453A0">
            <w:pPr>
              <w:ind w:left="239" w:hanging="239"/>
              <w:jc w:val="left"/>
              <w:rPr>
                <w:rFonts w:cs="Arial"/>
                <w:szCs w:val="20"/>
              </w:rPr>
            </w:pPr>
            <w:r>
              <w:rPr>
                <w:rFonts w:cs="Arial"/>
                <w:szCs w:val="20"/>
              </w:rPr>
              <w:t>interaktivna v</w:t>
            </w:r>
            <w:r w:rsidRPr="00B64D72">
              <w:rPr>
                <w:rFonts w:cs="Arial"/>
                <w:szCs w:val="20"/>
              </w:rPr>
              <w:t>ježba</w:t>
            </w:r>
            <w:r>
              <w:rPr>
                <w:rFonts w:cs="Arial"/>
                <w:szCs w:val="20"/>
              </w:rPr>
              <w:t xml:space="preserve">/simulacija </w:t>
            </w:r>
            <w:r>
              <w:rPr>
                <w:rFonts w:cs="Arial"/>
                <w:szCs w:val="20"/>
              </w:rPr>
              <w:br/>
              <w:t>na računalu</w:t>
            </w:r>
            <w:r>
              <w:rPr>
                <w:szCs w:val="20"/>
              </w:rPr>
              <w:t xml:space="preserve">– </w:t>
            </w:r>
            <w:r w:rsidRPr="0025758D">
              <w:rPr>
                <w:rFonts w:cs="Arial"/>
                <w:szCs w:val="20"/>
              </w:rPr>
              <w:t xml:space="preserve"> V</w:t>
            </w:r>
          </w:p>
          <w:p w14:paraId="0836A32E" w14:textId="77777777" w:rsidR="00D50128" w:rsidRPr="0025758D" w:rsidRDefault="00D50128" w:rsidP="00D453A0">
            <w:pPr>
              <w:jc w:val="left"/>
              <w:rPr>
                <w:rFonts w:cs="Arial"/>
                <w:szCs w:val="20"/>
              </w:rPr>
            </w:pPr>
            <w:r>
              <w:rPr>
                <w:rFonts w:cs="Arial"/>
                <w:szCs w:val="20"/>
              </w:rPr>
              <w:t>g</w:t>
            </w:r>
            <w:r w:rsidRPr="0025758D">
              <w:rPr>
                <w:rFonts w:cs="Arial"/>
                <w:szCs w:val="20"/>
              </w:rPr>
              <w:t xml:space="preserve">rafički radovi </w:t>
            </w:r>
            <w:r>
              <w:rPr>
                <w:szCs w:val="20"/>
              </w:rPr>
              <w:t xml:space="preserve">– </w:t>
            </w:r>
            <w:r w:rsidRPr="0025758D">
              <w:rPr>
                <w:rFonts w:cs="Arial"/>
                <w:szCs w:val="20"/>
              </w:rPr>
              <w:t xml:space="preserve"> G</w:t>
            </w:r>
          </w:p>
          <w:p w14:paraId="331EE2F8" w14:textId="77777777" w:rsidR="00D50128" w:rsidRPr="0025758D" w:rsidRDefault="00D50128" w:rsidP="00D453A0">
            <w:pPr>
              <w:jc w:val="left"/>
              <w:rPr>
                <w:rFonts w:cs="Arial"/>
                <w:szCs w:val="20"/>
              </w:rPr>
            </w:pPr>
            <w:r>
              <w:rPr>
                <w:rFonts w:cs="Arial"/>
                <w:szCs w:val="20"/>
              </w:rPr>
              <w:t xml:space="preserve">pisanje/izrada programskog koda </w:t>
            </w:r>
            <w:r>
              <w:rPr>
                <w:szCs w:val="20"/>
              </w:rPr>
              <w:t xml:space="preserve">– </w:t>
            </w:r>
            <w:r w:rsidRPr="0025758D">
              <w:rPr>
                <w:rFonts w:cs="Arial"/>
                <w:szCs w:val="20"/>
              </w:rPr>
              <w:t xml:space="preserve"> P</w:t>
            </w:r>
          </w:p>
          <w:p w14:paraId="42F613F8" w14:textId="77777777" w:rsidR="00D50128" w:rsidRPr="0025758D" w:rsidRDefault="00D50128" w:rsidP="00D453A0">
            <w:pPr>
              <w:ind w:left="239" w:hanging="239"/>
              <w:jc w:val="left"/>
              <w:rPr>
                <w:rFonts w:cs="Arial"/>
                <w:szCs w:val="20"/>
              </w:rPr>
            </w:pPr>
            <w:r>
              <w:rPr>
                <w:rFonts w:cs="Arial"/>
                <w:szCs w:val="20"/>
              </w:rPr>
              <w:t>s</w:t>
            </w:r>
            <w:r w:rsidRPr="00B64D72">
              <w:rPr>
                <w:rFonts w:cs="Arial"/>
                <w:szCs w:val="20"/>
              </w:rPr>
              <w:t xml:space="preserve">amostalni rad </w:t>
            </w:r>
            <w:r>
              <w:rPr>
                <w:rFonts w:cs="Arial"/>
                <w:szCs w:val="20"/>
              </w:rPr>
              <w:t>u</w:t>
            </w:r>
            <w:r w:rsidRPr="00B64D72">
              <w:rPr>
                <w:rFonts w:cs="Arial"/>
                <w:szCs w:val="20"/>
              </w:rPr>
              <w:t xml:space="preserve"> računal</w:t>
            </w:r>
            <w:r>
              <w:rPr>
                <w:rFonts w:cs="Arial"/>
                <w:szCs w:val="20"/>
              </w:rPr>
              <w:t>n</w:t>
            </w:r>
            <w:r w:rsidRPr="00B64D72">
              <w:rPr>
                <w:rFonts w:cs="Arial"/>
                <w:szCs w:val="20"/>
              </w:rPr>
              <w:t>om</w:t>
            </w:r>
            <w:r>
              <w:rPr>
                <w:rFonts w:cs="Arial"/>
                <w:szCs w:val="20"/>
              </w:rPr>
              <w:br/>
              <w:t>(primjenskom) programu</w:t>
            </w:r>
            <w:r>
              <w:rPr>
                <w:szCs w:val="20"/>
              </w:rPr>
              <w:t xml:space="preserve">– </w:t>
            </w:r>
            <w:r w:rsidRPr="0025758D">
              <w:rPr>
                <w:rFonts w:cs="Arial"/>
                <w:szCs w:val="20"/>
              </w:rPr>
              <w:t xml:space="preserve"> S</w:t>
            </w:r>
          </w:p>
          <w:p w14:paraId="7568DCB2" w14:textId="77777777" w:rsidR="00D50128" w:rsidRDefault="00D50128" w:rsidP="00D453A0">
            <w:pPr>
              <w:jc w:val="left"/>
              <w:rPr>
                <w:rFonts w:ascii="Times New Roman" w:hAnsi="Times New Roman" w:cs="Arial"/>
                <w:sz w:val="24"/>
                <w:szCs w:val="20"/>
              </w:rPr>
            </w:pPr>
            <w:r>
              <w:rPr>
                <w:rFonts w:cs="Arial"/>
                <w:szCs w:val="20"/>
              </w:rPr>
              <w:t>i</w:t>
            </w:r>
            <w:r w:rsidRPr="0025758D">
              <w:rPr>
                <w:rFonts w:cs="Arial"/>
                <w:szCs w:val="20"/>
              </w:rPr>
              <w:t xml:space="preserve">granje uloga </w:t>
            </w:r>
            <w:r>
              <w:rPr>
                <w:szCs w:val="20"/>
              </w:rPr>
              <w:t xml:space="preserve">– </w:t>
            </w:r>
            <w:r w:rsidRPr="0025758D">
              <w:rPr>
                <w:rFonts w:cs="Arial"/>
                <w:szCs w:val="20"/>
              </w:rPr>
              <w:t xml:space="preserve"> I</w:t>
            </w:r>
          </w:p>
        </w:tc>
        <w:tc>
          <w:tcPr>
            <w:tcW w:w="1034" w:type="pct"/>
          </w:tcPr>
          <w:p w14:paraId="52E77D11" w14:textId="77777777" w:rsidR="00D50128" w:rsidRPr="00413395" w:rsidRDefault="00D50128" w:rsidP="00D453A0">
            <w:pPr>
              <w:jc w:val="left"/>
              <w:rPr>
                <w:rFonts w:cs="Arial"/>
                <w:szCs w:val="20"/>
              </w:rPr>
            </w:pPr>
            <w:r>
              <w:rPr>
                <w:rFonts w:cs="Arial"/>
                <w:szCs w:val="20"/>
              </w:rPr>
              <w:t>i</w:t>
            </w:r>
            <w:r w:rsidRPr="00413395">
              <w:rPr>
                <w:rFonts w:cs="Arial"/>
                <w:szCs w:val="20"/>
              </w:rPr>
              <w:t xml:space="preserve">ndividualni rad </w:t>
            </w:r>
            <w:r>
              <w:rPr>
                <w:szCs w:val="20"/>
              </w:rPr>
              <w:t xml:space="preserve">– </w:t>
            </w:r>
            <w:r w:rsidRPr="00413395">
              <w:rPr>
                <w:rFonts w:cs="Arial"/>
                <w:szCs w:val="20"/>
              </w:rPr>
              <w:t xml:space="preserve"> I</w:t>
            </w:r>
          </w:p>
          <w:p w14:paraId="15B5DE4E" w14:textId="77777777" w:rsidR="00D50128" w:rsidRPr="00413395" w:rsidRDefault="00D50128" w:rsidP="00D453A0">
            <w:pPr>
              <w:jc w:val="left"/>
              <w:rPr>
                <w:rFonts w:cs="Arial"/>
                <w:szCs w:val="20"/>
              </w:rPr>
            </w:pPr>
            <w:r>
              <w:rPr>
                <w:rFonts w:cs="Arial"/>
                <w:szCs w:val="20"/>
              </w:rPr>
              <w:t>r</w:t>
            </w:r>
            <w:r w:rsidRPr="00413395">
              <w:rPr>
                <w:rFonts w:cs="Arial"/>
                <w:szCs w:val="20"/>
              </w:rPr>
              <w:t xml:space="preserve">ad u paru </w:t>
            </w:r>
            <w:r>
              <w:rPr>
                <w:szCs w:val="20"/>
              </w:rPr>
              <w:t xml:space="preserve">– </w:t>
            </w:r>
            <w:r w:rsidRPr="00413395">
              <w:rPr>
                <w:rFonts w:cs="Arial"/>
                <w:szCs w:val="20"/>
              </w:rPr>
              <w:t xml:space="preserve"> P</w:t>
            </w:r>
          </w:p>
          <w:p w14:paraId="7D1E03BD" w14:textId="77777777" w:rsidR="00D50128" w:rsidRPr="00413395" w:rsidRDefault="00D50128" w:rsidP="00D453A0">
            <w:pPr>
              <w:jc w:val="left"/>
              <w:rPr>
                <w:rFonts w:cs="Arial"/>
                <w:szCs w:val="20"/>
              </w:rPr>
            </w:pPr>
            <w:r>
              <w:rPr>
                <w:rFonts w:cs="Arial"/>
                <w:szCs w:val="20"/>
              </w:rPr>
              <w:t>g</w:t>
            </w:r>
            <w:r w:rsidRPr="00413395">
              <w:rPr>
                <w:rFonts w:cs="Arial"/>
                <w:szCs w:val="20"/>
              </w:rPr>
              <w:t xml:space="preserve">rupni rad </w:t>
            </w:r>
            <w:r>
              <w:rPr>
                <w:szCs w:val="20"/>
              </w:rPr>
              <w:t xml:space="preserve">– </w:t>
            </w:r>
            <w:r w:rsidRPr="00413395">
              <w:rPr>
                <w:rFonts w:cs="Arial"/>
                <w:szCs w:val="20"/>
              </w:rPr>
              <w:t xml:space="preserve"> G</w:t>
            </w:r>
          </w:p>
          <w:p w14:paraId="03826CB7" w14:textId="77777777" w:rsidR="00D50128" w:rsidRPr="00413395" w:rsidRDefault="00D50128" w:rsidP="00D453A0">
            <w:pPr>
              <w:jc w:val="left"/>
              <w:rPr>
                <w:rFonts w:cs="Arial"/>
                <w:szCs w:val="20"/>
              </w:rPr>
            </w:pPr>
            <w:r>
              <w:rPr>
                <w:rFonts w:cs="Arial"/>
                <w:szCs w:val="20"/>
              </w:rPr>
              <w:t>f</w:t>
            </w:r>
            <w:r w:rsidRPr="00413395">
              <w:rPr>
                <w:rFonts w:cs="Arial"/>
                <w:szCs w:val="20"/>
              </w:rPr>
              <w:t xml:space="preserve">rontalni rad </w:t>
            </w:r>
            <w:r>
              <w:rPr>
                <w:szCs w:val="20"/>
              </w:rPr>
              <w:t xml:space="preserve">– </w:t>
            </w:r>
            <w:r w:rsidRPr="00413395">
              <w:rPr>
                <w:rFonts w:cs="Arial"/>
                <w:szCs w:val="20"/>
              </w:rPr>
              <w:t xml:space="preserve"> F</w:t>
            </w:r>
          </w:p>
          <w:p w14:paraId="3D91501E" w14:textId="77777777" w:rsidR="00D50128" w:rsidRPr="00413395" w:rsidRDefault="00D50128" w:rsidP="00D453A0">
            <w:pPr>
              <w:jc w:val="left"/>
              <w:rPr>
                <w:rFonts w:ascii="Times New Roman" w:hAnsi="Times New Roman" w:cs="Arial"/>
                <w:b/>
                <w:i/>
                <w:color w:val="1F497D"/>
                <w:szCs w:val="20"/>
              </w:rPr>
            </w:pPr>
          </w:p>
        </w:tc>
        <w:tc>
          <w:tcPr>
            <w:tcW w:w="1101" w:type="pct"/>
          </w:tcPr>
          <w:p w14:paraId="0ABB6C1D" w14:textId="77777777" w:rsidR="00D50128" w:rsidRPr="00413395" w:rsidRDefault="00D50128" w:rsidP="00D453A0">
            <w:pPr>
              <w:jc w:val="left"/>
              <w:rPr>
                <w:rFonts w:cs="Arial"/>
                <w:szCs w:val="20"/>
              </w:rPr>
            </w:pPr>
            <w:r>
              <w:rPr>
                <w:rFonts w:cs="Arial"/>
                <w:szCs w:val="20"/>
              </w:rPr>
              <w:t>i</w:t>
            </w:r>
            <w:r w:rsidRPr="00413395">
              <w:rPr>
                <w:rFonts w:cs="Arial"/>
                <w:szCs w:val="20"/>
              </w:rPr>
              <w:t xml:space="preserve">nteraktivne vježbe </w:t>
            </w:r>
            <w:r>
              <w:rPr>
                <w:szCs w:val="20"/>
              </w:rPr>
              <w:t xml:space="preserve">– </w:t>
            </w:r>
            <w:r w:rsidRPr="00413395">
              <w:rPr>
                <w:rFonts w:cs="Arial"/>
                <w:szCs w:val="20"/>
              </w:rPr>
              <w:t xml:space="preserve"> I</w:t>
            </w:r>
          </w:p>
          <w:p w14:paraId="532F4683" w14:textId="77777777" w:rsidR="00D50128" w:rsidRPr="00413395" w:rsidRDefault="00D50128" w:rsidP="00D453A0">
            <w:pPr>
              <w:jc w:val="left"/>
              <w:rPr>
                <w:rFonts w:cs="Arial"/>
                <w:szCs w:val="20"/>
              </w:rPr>
            </w:pPr>
            <w:r>
              <w:rPr>
                <w:rFonts w:cs="Arial"/>
                <w:szCs w:val="20"/>
              </w:rPr>
              <w:t>n</w:t>
            </w:r>
            <w:r w:rsidRPr="00413395">
              <w:rPr>
                <w:rFonts w:cs="Arial"/>
                <w:szCs w:val="20"/>
              </w:rPr>
              <w:t xml:space="preserve">apredne vježbe </w:t>
            </w:r>
            <w:r>
              <w:rPr>
                <w:szCs w:val="20"/>
              </w:rPr>
              <w:t xml:space="preserve">– </w:t>
            </w:r>
            <w:r w:rsidRPr="00413395">
              <w:rPr>
                <w:rFonts w:cs="Arial"/>
                <w:szCs w:val="20"/>
              </w:rPr>
              <w:t xml:space="preserve"> N</w:t>
            </w:r>
          </w:p>
          <w:p w14:paraId="57B0EF59" w14:textId="77777777" w:rsidR="00D50128" w:rsidRPr="00413395" w:rsidRDefault="00D50128" w:rsidP="00D453A0">
            <w:pPr>
              <w:jc w:val="left"/>
              <w:rPr>
                <w:rFonts w:cs="Arial"/>
                <w:szCs w:val="20"/>
              </w:rPr>
            </w:pPr>
            <w:r>
              <w:rPr>
                <w:rFonts w:cs="Arial"/>
                <w:szCs w:val="20"/>
              </w:rPr>
              <w:t>z</w:t>
            </w:r>
            <w:r w:rsidRPr="00413395">
              <w:rPr>
                <w:rFonts w:cs="Arial"/>
                <w:szCs w:val="20"/>
              </w:rPr>
              <w:t xml:space="preserve">adatci </w:t>
            </w:r>
            <w:r>
              <w:rPr>
                <w:szCs w:val="20"/>
              </w:rPr>
              <w:t xml:space="preserve">– </w:t>
            </w:r>
            <w:r w:rsidRPr="00413395">
              <w:rPr>
                <w:rFonts w:cs="Arial"/>
                <w:szCs w:val="20"/>
              </w:rPr>
              <w:t xml:space="preserve"> Z</w:t>
            </w:r>
          </w:p>
          <w:p w14:paraId="39DB086B" w14:textId="77777777" w:rsidR="00D50128" w:rsidRDefault="00D50128" w:rsidP="00D453A0">
            <w:pPr>
              <w:jc w:val="left"/>
              <w:rPr>
                <w:rFonts w:ascii="Times New Roman" w:hAnsi="Times New Roman" w:cs="Arial"/>
                <w:b/>
                <w:i/>
                <w:color w:val="1F497D"/>
                <w:sz w:val="24"/>
                <w:szCs w:val="20"/>
              </w:rPr>
            </w:pPr>
            <w:r>
              <w:rPr>
                <w:rFonts w:cs="Arial"/>
                <w:szCs w:val="20"/>
              </w:rPr>
              <w:t>k</w:t>
            </w:r>
            <w:r w:rsidRPr="00413395">
              <w:rPr>
                <w:rFonts w:cs="Arial"/>
                <w:szCs w:val="20"/>
              </w:rPr>
              <w:t xml:space="preserve">vizovi </w:t>
            </w:r>
            <w:r>
              <w:rPr>
                <w:szCs w:val="20"/>
              </w:rPr>
              <w:t xml:space="preserve">– </w:t>
            </w:r>
            <w:r w:rsidRPr="00413395">
              <w:rPr>
                <w:rFonts w:cs="Arial"/>
                <w:szCs w:val="20"/>
              </w:rPr>
              <w:t xml:space="preserve"> K</w:t>
            </w:r>
          </w:p>
        </w:tc>
      </w:tr>
    </w:tbl>
    <w:p w14:paraId="55367AC4" w14:textId="77777777" w:rsidR="00D50128" w:rsidRPr="00F0001F" w:rsidRDefault="00D50128" w:rsidP="00D50128">
      <w:pPr>
        <w:rPr>
          <w:szCs w:val="20"/>
        </w:rPr>
      </w:pPr>
    </w:p>
    <w:tbl>
      <w:tblPr>
        <w:tblW w:w="9043"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1E0" w:firstRow="1" w:lastRow="1" w:firstColumn="1" w:lastColumn="1" w:noHBand="0" w:noVBand="0"/>
      </w:tblPr>
      <w:tblGrid>
        <w:gridCol w:w="9043"/>
      </w:tblGrid>
      <w:tr w:rsidR="00D50128" w:rsidRPr="00413395" w14:paraId="65E37D73" w14:textId="77777777" w:rsidTr="00D453A0">
        <w:tc>
          <w:tcPr>
            <w:tcW w:w="9043" w:type="dxa"/>
            <w:tcBorders>
              <w:bottom w:val="nil"/>
            </w:tcBorders>
          </w:tcPr>
          <w:p w14:paraId="261099A8" w14:textId="77777777" w:rsidR="00D50128" w:rsidRPr="00413395" w:rsidRDefault="00D50128" w:rsidP="00D453A0">
            <w:pPr>
              <w:rPr>
                <w:rFonts w:cs="Arial"/>
                <w:color w:val="1F497D"/>
                <w:szCs w:val="20"/>
              </w:rPr>
            </w:pPr>
            <w:r w:rsidRPr="00413395">
              <w:rPr>
                <w:rFonts w:cs="Arial"/>
                <w:b/>
                <w:i/>
                <w:color w:val="1F497D"/>
                <w:szCs w:val="20"/>
              </w:rPr>
              <w:t>Nastavna sredstva i pomagala</w:t>
            </w:r>
          </w:p>
        </w:tc>
      </w:tr>
      <w:tr w:rsidR="00D50128" w:rsidRPr="00413395" w14:paraId="572B4CA2" w14:textId="77777777" w:rsidTr="00D453A0">
        <w:tc>
          <w:tcPr>
            <w:tcW w:w="9043" w:type="dxa"/>
            <w:tcBorders>
              <w:top w:val="nil"/>
              <w:bottom w:val="single" w:sz="4" w:space="0" w:color="auto"/>
            </w:tcBorders>
          </w:tcPr>
          <w:p w14:paraId="63508030" w14:textId="77777777" w:rsidR="00D50128" w:rsidRPr="00802FA3" w:rsidRDefault="00D50128" w:rsidP="00D453A0">
            <w:pPr>
              <w:pStyle w:val="Odlomakpopisa"/>
              <w:numPr>
                <w:ilvl w:val="0"/>
                <w:numId w:val="1"/>
              </w:numPr>
              <w:autoSpaceDE w:val="0"/>
              <w:autoSpaceDN w:val="0"/>
              <w:adjustRightInd w:val="0"/>
              <w:rPr>
                <w:rStyle w:val="Hiperveza"/>
                <w:rFonts w:cs="Arial"/>
                <w:color w:val="auto"/>
                <w:szCs w:val="20"/>
                <w:u w:val="none"/>
              </w:rPr>
            </w:pPr>
            <w:r w:rsidRPr="00802FA3">
              <w:rPr>
                <w:rFonts w:cs="Arial"/>
                <w:szCs w:val="20"/>
              </w:rPr>
              <w:t>računala, projektor, udžbenik #mojportal8 i radna bilježnica, pripadajući DDS na e-sferi</w:t>
            </w:r>
            <w:r w:rsidRPr="00802FA3">
              <w:rPr>
                <w:rFonts w:cs="Arial"/>
                <w:szCs w:val="20"/>
              </w:rPr>
              <w:br/>
            </w:r>
            <w:hyperlink r:id="rId8" w:history="1">
              <w:r w:rsidRPr="00802FA3">
                <w:rPr>
                  <w:rStyle w:val="Hiperveza"/>
                  <w:szCs w:val="20"/>
                </w:rPr>
                <w:t>https://www.e-sfera.hr</w:t>
              </w:r>
            </w:hyperlink>
          </w:p>
          <w:p w14:paraId="2252A25B" w14:textId="77777777" w:rsidR="00D50128" w:rsidRPr="003111EE" w:rsidRDefault="00D50128" w:rsidP="00D453A0">
            <w:pPr>
              <w:pStyle w:val="Odlomakpopisa"/>
              <w:numPr>
                <w:ilvl w:val="0"/>
                <w:numId w:val="1"/>
              </w:numPr>
              <w:autoSpaceDE w:val="0"/>
              <w:autoSpaceDN w:val="0"/>
              <w:adjustRightInd w:val="0"/>
              <w:rPr>
                <w:rFonts w:ascii="Times New Roman" w:hAnsi="Times New Roman" w:cs="Arial"/>
                <w:color w:val="0563C1" w:themeColor="hyperlink"/>
                <w:szCs w:val="20"/>
                <w:u w:val="single"/>
              </w:rPr>
            </w:pPr>
            <w:r w:rsidRPr="00802FA3">
              <w:rPr>
                <w:rFonts w:asciiTheme="minorHAnsi" w:hAnsiTheme="minorHAnsi" w:cs="Arial"/>
                <w:szCs w:val="20"/>
              </w:rPr>
              <w:t xml:space="preserve">Python </w:t>
            </w:r>
            <w:hyperlink r:id="rId9" w:history="1">
              <w:r w:rsidRPr="00802FA3">
                <w:rPr>
                  <w:rStyle w:val="Hiperveza"/>
                  <w:rFonts w:asciiTheme="minorHAnsi" w:hAnsiTheme="minorHAnsi"/>
                  <w:szCs w:val="20"/>
                </w:rPr>
                <w:t>https://www.python.org/</w:t>
              </w:r>
            </w:hyperlink>
          </w:p>
        </w:tc>
      </w:tr>
    </w:tbl>
    <w:p w14:paraId="3327B8F2" w14:textId="77777777" w:rsidR="00D50128" w:rsidRDefault="00D50128" w:rsidP="00D5012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D50128" w:rsidRPr="00413395" w14:paraId="1BE681C1" w14:textId="77777777" w:rsidTr="00D453A0">
        <w:trPr>
          <w:trHeight w:val="80"/>
        </w:trPr>
        <w:tc>
          <w:tcPr>
            <w:tcW w:w="5000" w:type="pct"/>
            <w:tcBorders>
              <w:top w:val="single" w:sz="4" w:space="0" w:color="auto"/>
              <w:left w:val="single" w:sz="4" w:space="0" w:color="auto"/>
              <w:bottom w:val="single" w:sz="4" w:space="0" w:color="auto"/>
            </w:tcBorders>
          </w:tcPr>
          <w:p w14:paraId="15EEEA71" w14:textId="77777777" w:rsidR="00D50128" w:rsidRPr="00413395" w:rsidRDefault="00D50128" w:rsidP="00D453A0">
            <w:pPr>
              <w:jc w:val="left"/>
              <w:rPr>
                <w:rFonts w:cs="Arial"/>
                <w:b/>
                <w:i/>
                <w:color w:val="1F497D"/>
                <w:szCs w:val="20"/>
              </w:rPr>
            </w:pPr>
            <w:r w:rsidRPr="00413395">
              <w:rPr>
                <w:rFonts w:cs="Arial"/>
                <w:b/>
                <w:i/>
                <w:color w:val="1F497D"/>
                <w:szCs w:val="20"/>
              </w:rPr>
              <w:t>Literatura</w:t>
            </w:r>
          </w:p>
          <w:p w14:paraId="09A4B251" w14:textId="77777777" w:rsidR="00D50128" w:rsidRDefault="00D50128" w:rsidP="00D453A0">
            <w:pPr>
              <w:jc w:val="left"/>
              <w:rPr>
                <w:rFonts w:cs="Arial"/>
                <w:szCs w:val="20"/>
              </w:rPr>
            </w:pPr>
            <w:r w:rsidRPr="00A92AA0">
              <w:rPr>
                <w:rFonts w:cs="Arial"/>
                <w:szCs w:val="20"/>
              </w:rPr>
              <w:t>#mojportal8 - udžbenik informatik</w:t>
            </w:r>
            <w:r>
              <w:rPr>
                <w:rFonts w:cs="Arial"/>
                <w:szCs w:val="20"/>
              </w:rPr>
              <w:t>e u osmom razredu osnovne škole</w:t>
            </w:r>
            <w:r w:rsidRPr="00A92AA0">
              <w:rPr>
                <w:rFonts w:cs="Arial"/>
                <w:szCs w:val="20"/>
              </w:rPr>
              <w:t xml:space="preserve"> (Babić, M. Bubica N., Dimovski, Z., Leko, S., Mihočka, N., Ružić, I., Stančić, M., Vejnović, B., - 20</w:t>
            </w:r>
            <w:r>
              <w:rPr>
                <w:rFonts w:cs="Arial"/>
                <w:szCs w:val="20"/>
              </w:rPr>
              <w:t>21</w:t>
            </w:r>
            <w:r w:rsidRPr="00A92AA0">
              <w:rPr>
                <w:rFonts w:cs="Arial"/>
                <w:szCs w:val="20"/>
              </w:rPr>
              <w:t>.). Zagreb: Školska knjiga</w:t>
            </w:r>
          </w:p>
          <w:p w14:paraId="0E5988EC" w14:textId="77777777" w:rsidR="00D50128" w:rsidRPr="00A92AA0" w:rsidRDefault="00D50128" w:rsidP="00D453A0">
            <w:pPr>
              <w:jc w:val="left"/>
              <w:rPr>
                <w:rFonts w:cs="Arial"/>
                <w:szCs w:val="20"/>
              </w:rPr>
            </w:pPr>
            <w:r w:rsidRPr="00A92AA0">
              <w:rPr>
                <w:rFonts w:cs="Arial"/>
                <w:szCs w:val="20"/>
              </w:rPr>
              <w:t xml:space="preserve">#mojportal8 </w:t>
            </w:r>
            <w:r>
              <w:rPr>
                <w:rFonts w:cs="Arial"/>
                <w:szCs w:val="20"/>
              </w:rPr>
              <w:t>–</w:t>
            </w:r>
            <w:r w:rsidRPr="00A92AA0">
              <w:rPr>
                <w:rFonts w:cs="Arial"/>
                <w:szCs w:val="20"/>
              </w:rPr>
              <w:t xml:space="preserve"> </w:t>
            </w:r>
            <w:r>
              <w:rPr>
                <w:rFonts w:cs="Arial"/>
                <w:szCs w:val="20"/>
              </w:rPr>
              <w:t>radna bilježnica</w:t>
            </w:r>
            <w:r w:rsidRPr="00A92AA0">
              <w:rPr>
                <w:rFonts w:cs="Arial"/>
                <w:szCs w:val="20"/>
              </w:rPr>
              <w:t xml:space="preserve"> informatik</w:t>
            </w:r>
            <w:r>
              <w:rPr>
                <w:rFonts w:cs="Arial"/>
                <w:szCs w:val="20"/>
              </w:rPr>
              <w:t>e u osmom razredu osnovne škole</w:t>
            </w:r>
            <w:r w:rsidRPr="00A92AA0">
              <w:rPr>
                <w:rFonts w:cs="Arial"/>
                <w:szCs w:val="20"/>
              </w:rPr>
              <w:t xml:space="preserve"> (Babić, M. Bubica N., Dimovski, Z., Leko, S., Mihočka, N., Ružić, I., Stančić, M., Vejnović, B., - 20</w:t>
            </w:r>
            <w:r>
              <w:rPr>
                <w:rFonts w:cs="Arial"/>
                <w:szCs w:val="20"/>
              </w:rPr>
              <w:t>21</w:t>
            </w:r>
            <w:r w:rsidRPr="00A92AA0">
              <w:rPr>
                <w:rFonts w:cs="Arial"/>
                <w:szCs w:val="20"/>
              </w:rPr>
              <w:t>.). Zagreb: Školska knjiga</w:t>
            </w:r>
          </w:p>
        </w:tc>
      </w:tr>
    </w:tbl>
    <w:p w14:paraId="750C8F8B" w14:textId="77777777" w:rsidR="00D50128" w:rsidRPr="00F0001F" w:rsidRDefault="00D50128" w:rsidP="00D5012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D50128" w:rsidRPr="00413395" w14:paraId="57DD80D8" w14:textId="77777777" w:rsidTr="00D453A0">
        <w:tc>
          <w:tcPr>
            <w:tcW w:w="5000" w:type="pct"/>
            <w:tcBorders>
              <w:bottom w:val="single" w:sz="4" w:space="0" w:color="auto"/>
            </w:tcBorders>
          </w:tcPr>
          <w:p w14:paraId="7DEBBDCE" w14:textId="77777777" w:rsidR="00D50128" w:rsidRPr="00413395" w:rsidRDefault="00D50128" w:rsidP="00D453A0">
            <w:pPr>
              <w:rPr>
                <w:rFonts w:cs="Arial"/>
                <w:color w:val="1F497D"/>
                <w:szCs w:val="20"/>
              </w:rPr>
            </w:pPr>
            <w:r w:rsidRPr="00413395">
              <w:rPr>
                <w:rFonts w:cs="Arial"/>
                <w:b/>
                <w:i/>
                <w:color w:val="1F497D"/>
                <w:szCs w:val="20"/>
              </w:rPr>
              <w:t>Plan ploče</w:t>
            </w:r>
          </w:p>
        </w:tc>
      </w:tr>
      <w:tr w:rsidR="00D50128" w:rsidRPr="00413395" w14:paraId="3744E918" w14:textId="77777777" w:rsidTr="00D453A0">
        <w:tc>
          <w:tcPr>
            <w:tcW w:w="5000" w:type="pct"/>
            <w:tcBorders>
              <w:top w:val="single" w:sz="4" w:space="0" w:color="auto"/>
              <w:bottom w:val="single" w:sz="4" w:space="0" w:color="auto"/>
            </w:tcBorders>
          </w:tcPr>
          <w:p w14:paraId="67A4C5CB" w14:textId="77777777" w:rsidR="00D50128" w:rsidRDefault="00D50128" w:rsidP="00D453A0">
            <w:pPr>
              <w:rPr>
                <w:b/>
              </w:rPr>
            </w:pPr>
            <w:r>
              <w:t>P</w:t>
            </w:r>
            <w:r w:rsidRPr="004F1F60">
              <w:t>ripadajuća PowerPoint prezentacija</w:t>
            </w:r>
          </w:p>
        </w:tc>
      </w:tr>
    </w:tbl>
    <w:p w14:paraId="69AF0A38" w14:textId="77777777" w:rsidR="00D50128" w:rsidRDefault="00D50128" w:rsidP="00D5012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D50128" w:rsidRPr="00413395" w14:paraId="04CDA561" w14:textId="77777777" w:rsidTr="00D453A0">
        <w:tc>
          <w:tcPr>
            <w:tcW w:w="5000" w:type="pct"/>
            <w:tcBorders>
              <w:bottom w:val="nil"/>
            </w:tcBorders>
          </w:tcPr>
          <w:p w14:paraId="7B27F1A3" w14:textId="77777777" w:rsidR="00D50128" w:rsidRDefault="00D50128" w:rsidP="00D453A0">
            <w:pPr>
              <w:rPr>
                <w:rFonts w:cs="Arial"/>
                <w:b/>
                <w:i/>
                <w:color w:val="1F497D"/>
                <w:szCs w:val="20"/>
              </w:rPr>
            </w:pPr>
            <w:r w:rsidRPr="00413395">
              <w:rPr>
                <w:rFonts w:cs="Arial"/>
                <w:b/>
                <w:i/>
                <w:color w:val="1F497D"/>
                <w:szCs w:val="20"/>
              </w:rPr>
              <w:t>Dodatni zada</w:t>
            </w:r>
            <w:r>
              <w:rPr>
                <w:rFonts w:cs="Arial"/>
                <w:b/>
                <w:i/>
                <w:color w:val="1F497D"/>
                <w:szCs w:val="20"/>
              </w:rPr>
              <w:t>t</w:t>
            </w:r>
            <w:r w:rsidRPr="00413395">
              <w:rPr>
                <w:rFonts w:cs="Arial"/>
                <w:b/>
                <w:i/>
                <w:color w:val="1F497D"/>
                <w:szCs w:val="20"/>
              </w:rPr>
              <w:t>ci</w:t>
            </w:r>
          </w:p>
          <w:p w14:paraId="466DFE9D" w14:textId="77777777" w:rsidR="00D50128" w:rsidRPr="00163595" w:rsidRDefault="00D50128" w:rsidP="00D453A0">
            <w:pPr>
              <w:rPr>
                <w:rFonts w:cs="Arial"/>
                <w:b/>
                <w:color w:val="1F497D"/>
                <w:szCs w:val="20"/>
              </w:rPr>
            </w:pPr>
          </w:p>
        </w:tc>
      </w:tr>
      <w:tr w:rsidR="00D50128" w:rsidRPr="00413395" w14:paraId="11CCD832" w14:textId="77777777" w:rsidTr="00D453A0">
        <w:tc>
          <w:tcPr>
            <w:tcW w:w="5000" w:type="pct"/>
            <w:tcBorders>
              <w:top w:val="nil"/>
              <w:bottom w:val="single" w:sz="4" w:space="0" w:color="auto"/>
            </w:tcBorders>
          </w:tcPr>
          <w:p w14:paraId="613A39EB" w14:textId="0307549E" w:rsidR="00D50128" w:rsidRPr="003E58B3" w:rsidRDefault="000932A8" w:rsidP="00B22D2A">
            <w:r w:rsidRPr="00054E9C">
              <w:rPr>
                <w:rFonts w:cs="Arial"/>
                <w:szCs w:val="20"/>
              </w:rPr>
              <w:lastRenderedPageBreak/>
              <w:t xml:space="preserve">Istražiti na internetu </w:t>
            </w:r>
            <w:r>
              <w:rPr>
                <w:rFonts w:cs="Arial"/>
                <w:szCs w:val="20"/>
              </w:rPr>
              <w:t>primjere animiranih prikaza rekurzija, npr. Kochove krivulje i sl.</w:t>
            </w:r>
          </w:p>
        </w:tc>
      </w:tr>
    </w:tbl>
    <w:p w14:paraId="7A8EB83F" w14:textId="77777777" w:rsidR="00D50128" w:rsidRDefault="00D50128" w:rsidP="00D5012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D50128" w:rsidRPr="00413395" w14:paraId="28147B65" w14:textId="77777777" w:rsidTr="00D453A0">
        <w:tc>
          <w:tcPr>
            <w:tcW w:w="5000" w:type="pct"/>
            <w:tcBorders>
              <w:bottom w:val="nil"/>
            </w:tcBorders>
          </w:tcPr>
          <w:p w14:paraId="503F5108" w14:textId="77777777" w:rsidR="00D50128" w:rsidRDefault="00D50128" w:rsidP="00D453A0">
            <w:pPr>
              <w:rPr>
                <w:rFonts w:cs="Arial"/>
                <w:color w:val="1F497D"/>
                <w:szCs w:val="20"/>
              </w:rPr>
            </w:pPr>
            <w:r>
              <w:rPr>
                <w:rFonts w:cs="Arial"/>
                <w:b/>
                <w:i/>
                <w:color w:val="1F497D"/>
                <w:szCs w:val="20"/>
              </w:rPr>
              <w:t>Domaća zadaća (20</w:t>
            </w:r>
            <w:r w:rsidRPr="00413395">
              <w:rPr>
                <w:rFonts w:cs="Arial"/>
                <w:b/>
                <w:i/>
                <w:color w:val="1F497D"/>
                <w:szCs w:val="20"/>
              </w:rPr>
              <w:t xml:space="preserve"> min)</w:t>
            </w:r>
          </w:p>
        </w:tc>
      </w:tr>
      <w:tr w:rsidR="00D50128" w:rsidRPr="00413395" w14:paraId="7658406E" w14:textId="77777777" w:rsidTr="00D453A0">
        <w:tc>
          <w:tcPr>
            <w:tcW w:w="5000" w:type="pct"/>
            <w:tcBorders>
              <w:top w:val="nil"/>
              <w:bottom w:val="nil"/>
            </w:tcBorders>
          </w:tcPr>
          <w:p w14:paraId="34CEA337" w14:textId="77777777" w:rsidR="00D50128" w:rsidRPr="001151FE" w:rsidRDefault="00D50128" w:rsidP="00D453A0">
            <w:pPr>
              <w:autoSpaceDE w:val="0"/>
              <w:autoSpaceDN w:val="0"/>
              <w:adjustRightInd w:val="0"/>
              <w:rPr>
                <w:rFonts w:cs="Arial"/>
                <w:szCs w:val="20"/>
              </w:rPr>
            </w:pPr>
          </w:p>
        </w:tc>
      </w:tr>
      <w:tr w:rsidR="00D50128" w:rsidRPr="00413395" w14:paraId="273A0EE7" w14:textId="77777777" w:rsidTr="00D453A0">
        <w:tc>
          <w:tcPr>
            <w:tcW w:w="5000" w:type="pct"/>
            <w:tcBorders>
              <w:top w:val="nil"/>
              <w:bottom w:val="single" w:sz="4" w:space="0" w:color="auto"/>
            </w:tcBorders>
          </w:tcPr>
          <w:p w14:paraId="32ACB8CB" w14:textId="77777777" w:rsidR="00D50128" w:rsidRPr="00E6591C" w:rsidRDefault="00D50128" w:rsidP="00D453A0">
            <w:pPr>
              <w:autoSpaceDE w:val="0"/>
              <w:autoSpaceDN w:val="0"/>
              <w:adjustRightInd w:val="0"/>
              <w:rPr>
                <w:color w:val="000000"/>
              </w:rPr>
            </w:pPr>
            <w:r>
              <w:rPr>
                <w:color w:val="000000"/>
              </w:rPr>
              <w:t>Zadatci za samostalno uvježbavanje.</w:t>
            </w:r>
          </w:p>
        </w:tc>
      </w:tr>
    </w:tbl>
    <w:p w14:paraId="795A6E82" w14:textId="77777777" w:rsidR="00D50128" w:rsidRPr="00F0001F" w:rsidRDefault="00D50128" w:rsidP="00D50128">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062"/>
      </w:tblGrid>
      <w:tr w:rsidR="00D50128" w:rsidRPr="00413395" w14:paraId="65A197DC" w14:textId="77777777" w:rsidTr="00D453A0">
        <w:trPr>
          <w:trHeight w:val="332"/>
        </w:trPr>
        <w:tc>
          <w:tcPr>
            <w:tcW w:w="5000" w:type="pct"/>
            <w:tcBorders>
              <w:bottom w:val="single" w:sz="4" w:space="0" w:color="auto"/>
            </w:tcBorders>
            <w:shd w:val="clear" w:color="auto" w:fill="FF6600"/>
            <w:vAlign w:val="center"/>
          </w:tcPr>
          <w:p w14:paraId="1D4E7314" w14:textId="77777777" w:rsidR="00D50128" w:rsidRPr="00413395" w:rsidRDefault="00D50128" w:rsidP="00D453A0">
            <w:pPr>
              <w:jc w:val="center"/>
              <w:rPr>
                <w:rFonts w:cs="Arial"/>
                <w:color w:val="FFFFFF"/>
                <w:szCs w:val="20"/>
              </w:rPr>
            </w:pPr>
            <w:r w:rsidRPr="00413395">
              <w:rPr>
                <w:rFonts w:cs="Arial"/>
                <w:b/>
                <w:color w:val="FFFFFF"/>
                <w:szCs w:val="20"/>
              </w:rPr>
              <w:t>OSOBNA ZAPAŽANJA, KOMENTARI I NAPOMENE</w:t>
            </w:r>
          </w:p>
        </w:tc>
      </w:tr>
      <w:tr w:rsidR="00D50128" w:rsidRPr="00413395" w14:paraId="24E28555" w14:textId="77777777" w:rsidTr="00D453A0">
        <w:trPr>
          <w:trHeight w:val="1660"/>
        </w:trPr>
        <w:tc>
          <w:tcPr>
            <w:tcW w:w="5000" w:type="pct"/>
            <w:tcBorders>
              <w:top w:val="single" w:sz="4" w:space="0" w:color="auto"/>
              <w:bottom w:val="single" w:sz="4" w:space="0" w:color="auto"/>
            </w:tcBorders>
          </w:tcPr>
          <w:p w14:paraId="034BCBB6" w14:textId="77777777" w:rsidR="00D50128" w:rsidRDefault="00D50128" w:rsidP="00D453A0">
            <w:pPr>
              <w:autoSpaceDE w:val="0"/>
              <w:autoSpaceDN w:val="0"/>
              <w:adjustRightInd w:val="0"/>
              <w:rPr>
                <w:rFonts w:cs="Arial"/>
                <w:szCs w:val="20"/>
              </w:rPr>
            </w:pPr>
          </w:p>
          <w:p w14:paraId="0DD2B11A" w14:textId="77777777" w:rsidR="00D50128" w:rsidRDefault="00D50128" w:rsidP="00D453A0">
            <w:pPr>
              <w:autoSpaceDE w:val="0"/>
              <w:autoSpaceDN w:val="0"/>
              <w:adjustRightInd w:val="0"/>
              <w:rPr>
                <w:rFonts w:cs="Arial"/>
                <w:szCs w:val="20"/>
              </w:rPr>
            </w:pPr>
          </w:p>
          <w:p w14:paraId="66E0FDD3" w14:textId="77777777" w:rsidR="00D50128" w:rsidRDefault="00D50128" w:rsidP="00D453A0">
            <w:pPr>
              <w:autoSpaceDE w:val="0"/>
              <w:autoSpaceDN w:val="0"/>
              <w:adjustRightInd w:val="0"/>
              <w:rPr>
                <w:rFonts w:cs="Arial"/>
                <w:szCs w:val="20"/>
              </w:rPr>
            </w:pPr>
          </w:p>
          <w:p w14:paraId="60766E27" w14:textId="77777777" w:rsidR="00D50128" w:rsidRDefault="00D50128" w:rsidP="00D453A0">
            <w:pPr>
              <w:autoSpaceDE w:val="0"/>
              <w:autoSpaceDN w:val="0"/>
              <w:adjustRightInd w:val="0"/>
              <w:rPr>
                <w:rFonts w:cs="Arial"/>
                <w:szCs w:val="20"/>
              </w:rPr>
            </w:pPr>
          </w:p>
          <w:p w14:paraId="3A6CBA97" w14:textId="77777777" w:rsidR="00D50128" w:rsidRDefault="00D50128" w:rsidP="00D453A0">
            <w:pPr>
              <w:autoSpaceDE w:val="0"/>
              <w:autoSpaceDN w:val="0"/>
              <w:adjustRightInd w:val="0"/>
              <w:rPr>
                <w:rFonts w:cs="Arial"/>
                <w:szCs w:val="20"/>
              </w:rPr>
            </w:pPr>
          </w:p>
          <w:p w14:paraId="783F0653" w14:textId="77777777" w:rsidR="00D50128" w:rsidRPr="00413395" w:rsidRDefault="00D50128" w:rsidP="00D453A0">
            <w:pPr>
              <w:autoSpaceDE w:val="0"/>
              <w:autoSpaceDN w:val="0"/>
              <w:adjustRightInd w:val="0"/>
              <w:rPr>
                <w:rFonts w:cs="Arial"/>
                <w:szCs w:val="20"/>
              </w:rPr>
            </w:pPr>
          </w:p>
        </w:tc>
      </w:tr>
    </w:tbl>
    <w:p w14:paraId="2121C601" w14:textId="77777777" w:rsidR="00D50128" w:rsidRPr="00F0001F" w:rsidRDefault="00D50128" w:rsidP="00D50128">
      <w:pPr>
        <w:rPr>
          <w:szCs w:val="20"/>
        </w:rPr>
      </w:pPr>
    </w:p>
    <w:p w14:paraId="27B5C9B7" w14:textId="77777777" w:rsidR="00D50128" w:rsidRDefault="00D50128" w:rsidP="00D50128"/>
    <w:p w14:paraId="0408318C" w14:textId="77777777" w:rsidR="00D50128" w:rsidRDefault="00D50128" w:rsidP="00D50128"/>
    <w:p w14:paraId="496186F3" w14:textId="77777777" w:rsidR="00D50128" w:rsidRDefault="00D50128" w:rsidP="00D50128"/>
    <w:p w14:paraId="3D82EFDE" w14:textId="77777777" w:rsidR="00D50128" w:rsidRDefault="00D50128" w:rsidP="00D50128"/>
    <w:p w14:paraId="6338FE73" w14:textId="77777777" w:rsidR="00D50128" w:rsidRDefault="00D50128" w:rsidP="00D50128"/>
    <w:p w14:paraId="45385C3E" w14:textId="77777777" w:rsidR="00224965" w:rsidRDefault="00224965"/>
    <w:sectPr w:rsidR="00224965" w:rsidSect="00884AAA">
      <w:headerReference w:type="default" r:id="rId10"/>
      <w:footerReference w:type="default" r:id="rId11"/>
      <w:pgSz w:w="11906" w:h="16838"/>
      <w:pgMar w:top="1417" w:right="1417" w:bottom="993" w:left="1417" w:header="28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45807" w14:textId="77777777" w:rsidR="00A340BA" w:rsidRDefault="00A340BA">
      <w:r>
        <w:separator/>
      </w:r>
    </w:p>
  </w:endnote>
  <w:endnote w:type="continuationSeparator" w:id="0">
    <w:p w14:paraId="4ACAA8D3" w14:textId="77777777" w:rsidR="00A340BA" w:rsidRDefault="00A3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CCE1E" w14:textId="77777777" w:rsidR="001331D0" w:rsidRDefault="00DB4D70" w:rsidP="00A739A9">
    <w:pPr>
      <w:pStyle w:val="Podnoje"/>
    </w:pPr>
    <w:r>
      <w:rPr>
        <w:noProof/>
      </w:rPr>
      <w:drawing>
        <wp:anchor distT="0" distB="0" distL="114300" distR="114300" simplePos="0" relativeHeight="251664384" behindDoc="0" locked="0" layoutInCell="1" allowOverlap="1" wp14:anchorId="50919C3D" wp14:editId="7D23A01B">
          <wp:simplePos x="0" y="0"/>
          <wp:positionH relativeFrom="column">
            <wp:posOffset>2081530</wp:posOffset>
          </wp:positionH>
          <wp:positionV relativeFrom="paragraph">
            <wp:posOffset>-78740</wp:posOffset>
          </wp:positionV>
          <wp:extent cx="1514475" cy="3714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14475" cy="371475"/>
                  </a:xfrm>
                  <a:prstGeom prst="rect">
                    <a:avLst/>
                  </a:prstGeom>
                </pic:spPr>
              </pic:pic>
            </a:graphicData>
          </a:graphic>
        </wp:anchor>
      </w:drawing>
    </w:r>
    <w:r>
      <w:rPr>
        <w:noProof/>
      </w:rPr>
      <w:drawing>
        <wp:anchor distT="0" distB="0" distL="114300" distR="114300" simplePos="0" relativeHeight="251663360" behindDoc="0" locked="0" layoutInCell="1" allowOverlap="1" wp14:anchorId="5AC224BE" wp14:editId="65086D74">
          <wp:simplePos x="0" y="0"/>
          <wp:positionH relativeFrom="column">
            <wp:posOffset>-928370</wp:posOffset>
          </wp:positionH>
          <wp:positionV relativeFrom="paragraph">
            <wp:posOffset>-164465</wp:posOffset>
          </wp:positionV>
          <wp:extent cx="7581900"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870749" cy="4746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56E8C" w14:textId="77777777" w:rsidR="00A340BA" w:rsidRDefault="00A340BA">
      <w:r>
        <w:separator/>
      </w:r>
    </w:p>
  </w:footnote>
  <w:footnote w:type="continuationSeparator" w:id="0">
    <w:p w14:paraId="59B0FE7A" w14:textId="77777777" w:rsidR="00A340BA" w:rsidRDefault="00A34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63B6" w14:textId="77777777" w:rsidR="001331D0" w:rsidRPr="005E3FCD" w:rsidRDefault="00DB4D70" w:rsidP="005E3FCD">
    <w:pPr>
      <w:pStyle w:val="Zaglavlje"/>
      <w:ind w:left="-142"/>
      <w:jc w:val="right"/>
      <w:rPr>
        <w:rFonts w:cs="Arial"/>
        <w:sz w:val="10"/>
        <w:szCs w:val="10"/>
      </w:rPr>
    </w:pPr>
    <w:r>
      <w:rPr>
        <w:rFonts w:cs="Arial"/>
        <w:noProof/>
        <w:sz w:val="10"/>
        <w:szCs w:val="10"/>
      </w:rPr>
      <w:drawing>
        <wp:anchor distT="0" distB="0" distL="114300" distR="114300" simplePos="0" relativeHeight="251660288" behindDoc="0" locked="0" layoutInCell="1" allowOverlap="1" wp14:anchorId="577C888A" wp14:editId="5F8F082C">
          <wp:simplePos x="0" y="0"/>
          <wp:positionH relativeFrom="column">
            <wp:posOffset>1233805</wp:posOffset>
          </wp:positionH>
          <wp:positionV relativeFrom="paragraph">
            <wp:posOffset>19685</wp:posOffset>
          </wp:positionV>
          <wp:extent cx="3405505" cy="553720"/>
          <wp:effectExtent l="0" t="0" r="0" b="0"/>
          <wp:wrapThrough wrapText="bothSides">
            <wp:wrapPolygon edited="0">
              <wp:start x="7008" y="0"/>
              <wp:lineTo x="725" y="1486"/>
              <wp:lineTo x="242" y="10404"/>
              <wp:lineTo x="483" y="17092"/>
              <wp:lineTo x="3262" y="20064"/>
              <wp:lineTo x="6283" y="20807"/>
              <wp:lineTo x="8820" y="20807"/>
              <wp:lineTo x="13774" y="20064"/>
              <wp:lineTo x="21387" y="16349"/>
              <wp:lineTo x="21387" y="5945"/>
              <wp:lineTo x="20541" y="1486"/>
              <wp:lineTo x="18728" y="0"/>
              <wp:lineTo x="7008" y="0"/>
            </wp:wrapPolygon>
          </wp:wrapThrough>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05505" cy="5537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0D396B5C" wp14:editId="6ED8670F">
          <wp:simplePos x="0" y="0"/>
          <wp:positionH relativeFrom="column">
            <wp:posOffset>-462280</wp:posOffset>
          </wp:positionH>
          <wp:positionV relativeFrom="paragraph">
            <wp:posOffset>-101509</wp:posOffset>
          </wp:positionV>
          <wp:extent cx="810358" cy="752475"/>
          <wp:effectExtent l="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810358" cy="752475"/>
                  </a:xfrm>
                  <a:prstGeom prst="rect">
                    <a:avLst/>
                  </a:prstGeom>
                </pic:spPr>
              </pic:pic>
            </a:graphicData>
          </a:graphic>
          <wp14:sizeRelH relativeFrom="margin">
            <wp14:pctWidth>0</wp14:pctWidth>
          </wp14:sizeRelH>
          <wp14:sizeRelV relativeFrom="margin">
            <wp14:pctHeight>0</wp14:pctHeight>
          </wp14:sizeRelV>
        </wp:anchor>
      </w:drawing>
    </w:r>
    <w:r>
      <w:rPr>
        <w:rFonts w:cs="Arial"/>
        <w:noProof/>
        <w:sz w:val="10"/>
        <w:szCs w:val="10"/>
      </w:rPr>
      <w:t xml:space="preserve"> </w:t>
    </w:r>
    <w:r>
      <w:rPr>
        <w:rFonts w:cs="Arial"/>
        <w:noProof/>
        <w:sz w:val="10"/>
        <w:szCs w:val="10"/>
      </w:rPr>
      <w:drawing>
        <wp:anchor distT="0" distB="0" distL="114300" distR="114300" simplePos="0" relativeHeight="251661312" behindDoc="0" locked="0" layoutInCell="1" allowOverlap="1" wp14:anchorId="7EF6A4F4" wp14:editId="5723243E">
          <wp:simplePos x="0" y="0"/>
          <wp:positionH relativeFrom="column">
            <wp:posOffset>5310506</wp:posOffset>
          </wp:positionH>
          <wp:positionV relativeFrom="paragraph">
            <wp:posOffset>-85091</wp:posOffset>
          </wp:positionV>
          <wp:extent cx="828198" cy="736177"/>
          <wp:effectExtent l="0" t="0" r="0" b="6985"/>
          <wp:wrapNone/>
          <wp:docPr id="2" name="Picture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low confidence"/>
                  <pic:cNvPicPr/>
                </pic:nvPicPr>
                <pic:blipFill>
                  <a:blip r:embed="rId3">
                    <a:extLst>
                      <a:ext uri="{28A0092B-C50C-407E-A947-70E740481C1C}">
                        <a14:useLocalDpi xmlns:a14="http://schemas.microsoft.com/office/drawing/2010/main" val="0"/>
                      </a:ext>
                    </a:extLst>
                  </a:blip>
                  <a:stretch>
                    <a:fillRect/>
                  </a:stretch>
                </pic:blipFill>
                <pic:spPr>
                  <a:xfrm>
                    <a:off x="0" y="0"/>
                    <a:ext cx="832703" cy="7401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7A32453F" wp14:editId="75978336">
          <wp:simplePos x="0" y="0"/>
          <wp:positionH relativeFrom="column">
            <wp:posOffset>-928370</wp:posOffset>
          </wp:positionH>
          <wp:positionV relativeFrom="paragraph">
            <wp:posOffset>-180340</wp:posOffset>
          </wp:positionV>
          <wp:extent cx="8935720" cy="895350"/>
          <wp:effectExtent l="0" t="0" r="0" b="0"/>
          <wp:wrapThrough wrapText="bothSides">
            <wp:wrapPolygon edited="0">
              <wp:start x="0" y="0"/>
              <wp:lineTo x="0" y="21140"/>
              <wp:lineTo x="21551" y="21140"/>
              <wp:lineTo x="2155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8935720" cy="895350"/>
                  </a:xfrm>
                  <a:prstGeom prst="rect">
                    <a:avLst/>
                  </a:prstGeom>
                </pic:spPr>
              </pic:pic>
            </a:graphicData>
          </a:graphic>
          <wp14:sizeRelH relativeFrom="page">
            <wp14:pctWidth>0</wp14:pctWidth>
          </wp14:sizeRelH>
          <wp14:sizeRelV relativeFrom="page">
            <wp14:pctHeight>0</wp14:pctHeight>
          </wp14:sizeRelV>
        </wp:anchor>
      </w:drawing>
    </w:r>
    <w:r>
      <w:rPr>
        <w:rFonts w:cs="Arial"/>
        <w:noProof/>
        <w:sz w:val="10"/>
        <w:szCs w:val="10"/>
      </w:rPr>
      <w:t xml:space="preserve"> </w:t>
    </w:r>
    <w:r>
      <w:rPr>
        <w:rFonts w:cs="Arial"/>
        <w:sz w:val="6"/>
        <w:szCs w:val="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C23C7"/>
    <w:multiLevelType w:val="hybridMultilevel"/>
    <w:tmpl w:val="E7204A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81A7AB7"/>
    <w:multiLevelType w:val="hybridMultilevel"/>
    <w:tmpl w:val="F5DA2FBE"/>
    <w:lvl w:ilvl="0" w:tplc="30AA2FB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128"/>
    <w:rsid w:val="000932A8"/>
    <w:rsid w:val="00224965"/>
    <w:rsid w:val="00326B48"/>
    <w:rsid w:val="00742D51"/>
    <w:rsid w:val="00A340BA"/>
    <w:rsid w:val="00B22D2A"/>
    <w:rsid w:val="00CA6F8B"/>
    <w:rsid w:val="00D50128"/>
    <w:rsid w:val="00DA2586"/>
    <w:rsid w:val="00DB4D70"/>
    <w:rsid w:val="00DF44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09E72"/>
  <w15:chartTrackingRefBased/>
  <w15:docId w15:val="{D9C0959E-A921-4939-A2FC-F8204E44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128"/>
    <w:pPr>
      <w:spacing w:after="0" w:line="240" w:lineRule="auto"/>
      <w:jc w:val="both"/>
    </w:pPr>
    <w:rPr>
      <w:rFonts w:ascii="Calibri" w:eastAsia="Times New Roman" w:hAnsi="Calibri" w:cs="Times New Roman"/>
      <w:sz w:val="20"/>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50128"/>
    <w:pPr>
      <w:tabs>
        <w:tab w:val="center" w:pos="4536"/>
        <w:tab w:val="right" w:pos="9072"/>
      </w:tabs>
    </w:pPr>
    <w:rPr>
      <w:rFonts w:ascii="Times New Roman" w:hAnsi="Times New Roman"/>
      <w:sz w:val="24"/>
      <w:lang w:val="x-none"/>
    </w:rPr>
  </w:style>
  <w:style w:type="character" w:customStyle="1" w:styleId="ZaglavljeChar">
    <w:name w:val="Zaglavlje Char"/>
    <w:basedOn w:val="Zadanifontodlomka"/>
    <w:link w:val="Zaglavlje"/>
    <w:uiPriority w:val="99"/>
    <w:rsid w:val="00D50128"/>
    <w:rPr>
      <w:rFonts w:ascii="Times New Roman" w:eastAsia="Times New Roman" w:hAnsi="Times New Roman" w:cs="Times New Roman"/>
      <w:sz w:val="24"/>
      <w:szCs w:val="24"/>
      <w:lang w:val="x-none" w:eastAsia="hr-HR"/>
    </w:rPr>
  </w:style>
  <w:style w:type="paragraph" w:styleId="Podnoje">
    <w:name w:val="footer"/>
    <w:basedOn w:val="Normal"/>
    <w:link w:val="PodnojeChar"/>
    <w:uiPriority w:val="99"/>
    <w:unhideWhenUsed/>
    <w:rsid w:val="00D50128"/>
    <w:pPr>
      <w:tabs>
        <w:tab w:val="center" w:pos="4536"/>
        <w:tab w:val="right" w:pos="9072"/>
      </w:tabs>
    </w:pPr>
    <w:rPr>
      <w:rFonts w:ascii="Times New Roman" w:hAnsi="Times New Roman"/>
      <w:sz w:val="24"/>
      <w:lang w:val="x-none"/>
    </w:rPr>
  </w:style>
  <w:style w:type="character" w:customStyle="1" w:styleId="PodnojeChar">
    <w:name w:val="Podnožje Char"/>
    <w:basedOn w:val="Zadanifontodlomka"/>
    <w:link w:val="Podnoje"/>
    <w:uiPriority w:val="99"/>
    <w:rsid w:val="00D50128"/>
    <w:rPr>
      <w:rFonts w:ascii="Times New Roman" w:eastAsia="Times New Roman" w:hAnsi="Times New Roman" w:cs="Times New Roman"/>
      <w:sz w:val="24"/>
      <w:szCs w:val="24"/>
      <w:lang w:val="x-none" w:eastAsia="hr-HR"/>
    </w:rPr>
  </w:style>
  <w:style w:type="paragraph" w:styleId="Odlomakpopisa">
    <w:name w:val="List Paragraph"/>
    <w:basedOn w:val="Normal"/>
    <w:uiPriority w:val="34"/>
    <w:qFormat/>
    <w:rsid w:val="00D50128"/>
    <w:pPr>
      <w:ind w:left="720"/>
      <w:contextualSpacing/>
    </w:pPr>
  </w:style>
  <w:style w:type="character" w:styleId="Hiperveza">
    <w:name w:val="Hyperlink"/>
    <w:basedOn w:val="Zadanifontodlomka"/>
    <w:uiPriority w:val="99"/>
    <w:unhideWhenUsed/>
    <w:rsid w:val="00D50128"/>
    <w:rPr>
      <w:color w:val="0563C1" w:themeColor="hyperlink"/>
      <w:u w:val="single"/>
    </w:rPr>
  </w:style>
  <w:style w:type="character" w:styleId="Nerijeenospominjanje">
    <w:name w:val="Unresolved Mention"/>
    <w:basedOn w:val="Zadanifontodlomka"/>
    <w:uiPriority w:val="99"/>
    <w:semiHidden/>
    <w:unhideWhenUsed/>
    <w:rsid w:val="00093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73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fera.h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fera.hr/dodatni-digitalni-sadrzaji/a6c0dc13-1fd4-4a40-84c5-89fbceb0cfc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ython.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1146</Words>
  <Characters>6533</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Naranđa</dc:creator>
  <cp:keywords/>
  <dc:description/>
  <cp:lastModifiedBy>Iva Naranđa</cp:lastModifiedBy>
  <cp:revision>8</cp:revision>
  <dcterms:created xsi:type="dcterms:W3CDTF">2021-05-11T08:15:00Z</dcterms:created>
  <dcterms:modified xsi:type="dcterms:W3CDTF">2021-05-13T07:09:00Z</dcterms:modified>
</cp:coreProperties>
</file>